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Paris</w:t>
      </w:r>
    </w:p>
    <w:p>
      <w:pPr>
        <w:pStyle w:val="FirstParagraph"/>
      </w:pPr>
      <w:r>
        <w:t xml:space="preserve">QUOTATION ESTIMATE</w:t>
      </w:r>
    </w:p>
    <w:bookmarkStart w:id="20" w:name="X1547c3095927bdf35fce25c51e31c2a8eb2007d"/>
    <w:p>
      <w:pPr>
        <w:pStyle w:val="Heading1"/>
      </w:pPr>
      <w:r>
        <w:t xml:space="preserve">Quotation Estimate for Software Engineer Services</w:t>
      </w:r>
    </w:p>
    <w:p>
      <w:pPr>
        <w:pStyle w:val="FirstParagraph"/>
      </w:pPr>
      <w:r>
        <w:t xml:space="preserve">Professional IT Consulting &amp; Development Services — France Paris</w:t>
      </w:r>
    </w:p>
    <w:bookmarkEnd w:id="20"/>
    <w:p>
      <w:pPr>
        <w:pStyle w:val="BodyText"/>
      </w:pPr>
      <w:r>
        <w:rPr>
          <w:bCs/>
          <w:b/>
        </w:rPr>
        <w:t xml:space="preserve">Document Reference:</w:t>
      </w:r>
      <w:r>
        <w:t xml:space="preserve"> </w:t>
      </w:r>
      <w:r>
        <w:t xml:space="preserve">QE-2025-FR-0847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TechBridge Solutions SARL</w:t>
      </w:r>
      <w:r>
        <w:br/>
      </w:r>
      <w:r>
        <w:rPr>
          <w:bCs/>
          <w:b/>
        </w:rPr>
        <w:t xml:space="preserve">Address:</w:t>
      </w:r>
      <w:r>
        <w:t xml:space="preserve"> </w:t>
      </w:r>
      <w:r>
        <w:t xml:space="preserve">42 Avenue des Champs-Élysées, 75008 Paris, France</w:t>
      </w:r>
      <w:r>
        <w:br/>
      </w:r>
      <w:r>
        <w:rPr>
          <w:bCs/>
          <w:b/>
        </w:rPr>
        <w:t xml:space="preserve">Contact:</w:t>
      </w:r>
      <w:r>
        <w:t xml:space="preserve"> </w:t>
      </w:r>
      <w:r>
        <w:t xml:space="preserve">estimates@techbridge-solutions.fr</w:t>
      </w:r>
    </w:p>
    <w:bookmarkStart w:id="21" w:name="client-information"/>
    <w:p>
      <w:pPr>
        <w:pStyle w:val="Heading2"/>
      </w:pPr>
      <w:r>
        <w:t xml:space="preserve">1. Client Information</w:t>
      </w:r>
    </w:p>
    <w:p>
      <w:pPr>
        <w:pStyle w:val="FirstParagraph"/>
      </w:pPr>
      <w:r>
        <w:rPr>
          <w:bCs/>
          <w:b/>
        </w:rPr>
        <w:t xml:space="preserve">Client Name:</w:t>
      </w:r>
      <w:r>
        <w:t xml:space="preserve"> </w:t>
      </w:r>
      <w:r>
        <w:t xml:space="preserve">Société Numérique Innovations SAS</w:t>
      </w:r>
      <w:r>
        <w:br/>
      </w:r>
      <w:r>
        <w:rPr>
          <w:bCs/>
          <w:b/>
        </w:rPr>
        <w:t xml:space="preserve">Address:</w:t>
      </w:r>
      <w:r>
        <w:t xml:space="preserve"> </w:t>
      </w:r>
      <w:r>
        <w:t xml:space="preserve">18 Rue de Rivoli, 75001 Paris, France</w:t>
      </w:r>
      <w:r>
        <w:br/>
      </w:r>
      <w:r>
        <w:rPr>
          <w:bCs/>
          <w:b/>
        </w:rPr>
        <w:t xml:space="preserve">Point of Contact:</w:t>
      </w:r>
      <w:r>
        <w:t xml:space="preserve"> </w:t>
      </w:r>
      <w:r>
        <w:t xml:space="preserve">Mr. Laurent Dubois, Chief Technology Officer</w:t>
      </w:r>
      <w:r>
        <w:br/>
      </w:r>
      <w:r>
        <w:rPr>
          <w:bCs/>
          <w:b/>
        </w:rPr>
        <w:t xml:space="preserve">Project Location:</w:t>
      </w:r>
      <w:r>
        <w:t xml:space="preserve"> </w:t>
      </w:r>
      <w:r>
        <w:t xml:space="preserve">France Paris (on-site and hybrid delivery)</w:t>
      </w:r>
    </w:p>
    <w:bookmarkEnd w:id="21"/>
    <w:bookmarkStart w:id="22" w:name="purpose-of-this-quotation-estimate"/>
    <w:p>
      <w:pPr>
        <w:pStyle w:val="Heading2"/>
      </w:pPr>
      <w:r>
        <w:t xml:space="preserve">2. Purpose of This Quotation Estimate</w:t>
      </w:r>
    </w:p>
    <w:p>
      <w:pPr>
        <w:pStyle w:val="FirstParagraph"/>
      </w:pPr>
      <w:r>
        <w:t xml:space="preserve">This Quotation Estimate is issued by TechBridge Solutions SARL to Société Numérique Innovations SAS for the provision of dedicated Software Engineer services to be delivered in France Paris. This document outlines the scope of work, estimated timelines, resource allocation, and the complete financial breakdown for the engagement. The Software Engineer will be embedded within the client's development team in France Paris to support the design, development, testing, and deployment of a new enterprise-grade customer relationship management (CRM) platform.</w:t>
      </w:r>
    </w:p>
    <w:p>
      <w:pPr>
        <w:pStyle w:val="BodyText"/>
      </w:pPr>
      <w:r>
        <w:t xml:space="preserve">This Quotation Estimate is valid for thirty (30) calendar days from the date of issue. All pricing is expressed in Euros (EUR) and is inclusive of applicable French Value Added Tax (TVA) at the standard rate of 20%, unless otherwise stated. Any changes to the scope of work beyond what is described herein will require a revised Quotation Estimate issued in writing by both parties.</w:t>
      </w:r>
    </w:p>
    <w:bookmarkEnd w:id="22"/>
    <w:bookmarkStart w:id="23" w:name="X337a34e34e64a029d955d44602876e164c5960a"/>
    <w:p>
      <w:pPr>
        <w:pStyle w:val="Heading2"/>
      </w:pPr>
      <w:r>
        <w:t xml:space="preserve">3. Scope of Work &amp; Software Engineer Responsibilities</w:t>
      </w:r>
    </w:p>
    <w:p>
      <w:pPr>
        <w:pStyle w:val="FirstParagraph"/>
      </w:pPr>
      <w:r>
        <w:t xml:space="preserve">The Software Engineer assigned to this project in France Paris will perform the following duties and deliverables over the estimated engagement period of twelve (12)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Task / Deliverable</w:t>
            </w:r>
          </w:p>
        </w:tc>
        <w:tc>
          <w:tcPr/>
          <w:p>
            <w:pPr>
              <w:pStyle w:val="Compact"/>
              <w:jc w:val="left"/>
            </w:pPr>
            <w:r>
              <w:t xml:space="preserve">Description</w:t>
            </w:r>
          </w:p>
        </w:tc>
        <w:tc>
          <w:tcPr/>
          <w:p>
            <w:pPr>
              <w:pStyle w:val="Compact"/>
              <w:jc w:val="left"/>
            </w:pPr>
            <w:r>
              <w:t xml:space="preserve">Estimated Hours</w:t>
            </w:r>
          </w:p>
        </w:tc>
      </w:tr>
      <w:tr>
        <w:tc>
          <w:tcPr/>
          <w:p>
            <w:pPr>
              <w:pStyle w:val="Compact"/>
              <w:jc w:val="left"/>
            </w:pPr>
            <w:r>
              <w:t xml:space="preserve">Requirements Analysis &amp; System Design</w:t>
            </w:r>
          </w:p>
        </w:tc>
        <w:tc>
          <w:tcPr/>
          <w:p>
            <w:pPr>
              <w:pStyle w:val="Compact"/>
              <w:jc w:val="left"/>
            </w:pPr>
            <w:r>
              <w:t xml:space="preserve">Collaborate with stakeholders in France Paris to gather functional and non-functional requirements; produce architecture diagrams and technical specifications for the CRM platform.</w:t>
            </w:r>
          </w:p>
        </w:tc>
        <w:tc>
          <w:tcPr/>
          <w:p>
            <w:pPr>
              <w:pStyle w:val="Compact"/>
              <w:jc w:val="left"/>
            </w:pPr>
            <w:r>
              <w:t xml:space="preserve">120</w:t>
            </w:r>
          </w:p>
        </w:tc>
      </w:tr>
      <w:tr>
        <w:tc>
          <w:tcPr/>
          <w:p>
            <w:pPr>
              <w:pStyle w:val="Compact"/>
              <w:jc w:val="left"/>
            </w:pPr>
            <w:r>
              <w:t xml:space="preserve">Backend Development</w:t>
            </w:r>
          </w:p>
        </w:tc>
        <w:tc>
          <w:tcPr/>
          <w:p>
            <w:pPr>
              <w:pStyle w:val="Compact"/>
              <w:jc w:val="left"/>
            </w:pPr>
            <w:r>
              <w:t xml:space="preserve">Design and implement RESTful APIs, microservices, and database schemas using Java, Spring Boot, and PostgreSQL. Ensure compliance with French data protection regulations (RGPD / GDPR).</w:t>
            </w:r>
          </w:p>
        </w:tc>
        <w:tc>
          <w:tcPr/>
          <w:p>
            <w:pPr>
              <w:pStyle w:val="Compact"/>
              <w:jc w:val="left"/>
            </w:pPr>
            <w:r>
              <w:t xml:space="preserve">680</w:t>
            </w:r>
          </w:p>
        </w:tc>
      </w:tr>
      <w:tr>
        <w:tc>
          <w:tcPr/>
          <w:p>
            <w:pPr>
              <w:pStyle w:val="Compact"/>
              <w:jc w:val="left"/>
            </w:pPr>
            <w:r>
              <w:t xml:space="preserve">Frontend Development</w:t>
            </w:r>
          </w:p>
        </w:tc>
        <w:tc>
          <w:tcPr/>
          <w:p>
            <w:pPr>
              <w:pStyle w:val="Compact"/>
              <w:jc w:val="left"/>
            </w:pPr>
            <w:r>
              <w:t xml:space="preserve">Build responsive user interfaces using React.js and TypeScript. Conduct usability testing sessions with end-users located in the France Paris office.</w:t>
            </w:r>
          </w:p>
        </w:tc>
        <w:tc>
          <w:tcPr/>
          <w:p>
            <w:pPr>
              <w:pStyle w:val="Compact"/>
              <w:jc w:val="left"/>
            </w:pPr>
            <w:r>
              <w:t xml:space="preserve">420</w:t>
            </w:r>
          </w:p>
        </w:tc>
      </w:tr>
      <w:tr>
        <w:tc>
          <w:tcPr/>
          <w:p>
            <w:pPr>
              <w:pStyle w:val="Compact"/>
              <w:jc w:val="left"/>
            </w:pPr>
            <w:r>
              <w:t xml:space="preserve">Quality Assurance &amp; Testing</w:t>
            </w:r>
          </w:p>
        </w:tc>
        <w:tc>
          <w:tcPr/>
          <w:p>
            <w:pPr>
              <w:pStyle w:val="Compact"/>
              <w:jc w:val="left"/>
            </w:pPr>
            <w:r>
              <w:t xml:space="preserve">Write and execute unit, integration, and end-to-end test suites. Perform code reviews and static analysis to maintain code quality standards.</w:t>
            </w:r>
          </w:p>
        </w:tc>
        <w:tc>
          <w:tcPr/>
          <w:p>
            <w:pPr>
              <w:pStyle w:val="Compact"/>
              <w:jc w:val="left"/>
            </w:pPr>
            <w:r>
              <w:t xml:space="preserve">240</w:t>
            </w:r>
          </w:p>
        </w:tc>
      </w:tr>
      <w:tr>
        <w:tc>
          <w:tcPr/>
          <w:p>
            <w:pPr>
              <w:pStyle w:val="Compact"/>
              <w:jc w:val="left"/>
            </w:pPr>
            <w:r>
              <w:t xml:space="preserve">DevOps &amp; Deployment</w:t>
            </w:r>
          </w:p>
        </w:tc>
        <w:tc>
          <w:tcPr/>
          <w:p>
            <w:pPr>
              <w:pStyle w:val="Compact"/>
              <w:jc w:val="left"/>
            </w:pPr>
            <w:r>
              <w:t xml:space="preserve">Set up CI/CD pipelines, containerize services with Docker and Kubernetes, and manage deployment to the client's cloud infrastructure in the France Paris region.</w:t>
            </w:r>
          </w:p>
        </w:tc>
        <w:tc>
          <w:tcPr/>
          <w:p>
            <w:pPr>
              <w:pStyle w:val="Compact"/>
              <w:jc w:val="left"/>
            </w:pPr>
            <w:r>
              <w:t xml:space="preserve">180</w:t>
            </w:r>
          </w:p>
        </w:tc>
      </w:tr>
      <w:tr>
        <w:tc>
          <w:tcPr/>
          <w:p>
            <w:pPr>
              <w:pStyle w:val="Compact"/>
              <w:jc w:val="left"/>
            </w:pPr>
            <w:r>
              <w:t xml:space="preserve">Documentation &amp; Knowledge Transfer</w:t>
            </w:r>
          </w:p>
        </w:tc>
        <w:tc>
          <w:tcPr/>
          <w:p>
            <w:pPr>
              <w:pStyle w:val="Compact"/>
              <w:jc w:val="left"/>
            </w:pPr>
            <w:r>
              <w:t xml:space="preserve">Produce technical documentation, API references, and conduct training sessions for the internal team in France Paris to ensure sustainable knowledge retention.</w:t>
            </w:r>
          </w:p>
        </w:tc>
        <w:tc>
          <w:tcPr/>
          <w:p>
            <w:pPr>
              <w:pStyle w:val="Compact"/>
              <w:jc w:val="left"/>
            </w:pPr>
            <w:r>
              <w:t xml:space="preserve">120</w:t>
            </w:r>
          </w:p>
        </w:tc>
      </w:tr>
      <w:tr>
        <w:tc>
          <w:tcPr/>
          <w:p>
            <w:pPr>
              <w:pStyle w:val="Compact"/>
              <w:jc w:val="left"/>
            </w:pPr>
            <w:r>
              <w:t xml:space="preserve">Ongoing Maintenance &amp; Support</w:t>
            </w:r>
          </w:p>
        </w:tc>
        <w:tc>
          <w:tcPr/>
          <w:p>
            <w:pPr>
              <w:pStyle w:val="Compact"/>
              <w:jc w:val="left"/>
            </w:pPr>
            <w:r>
              <w:t xml:space="preserve">Provide post-deployment bug fixes, performance monitoring, and iterative enhancements for a period of three (3) months following go-live.</w:t>
            </w:r>
          </w:p>
        </w:tc>
        <w:tc>
          <w:tcPr/>
          <w:p>
            <w:pPr>
              <w:pStyle w:val="Compact"/>
              <w:jc w:val="left"/>
            </w:pPr>
            <w:r>
              <w:t xml:space="preserve">240</w:t>
            </w:r>
          </w:p>
        </w:tc>
      </w:tr>
    </w:tbl>
    <w:bookmarkEnd w:id="23"/>
    <w:bookmarkStart w:id="24" w:name="financial-breakdown"/>
    <w:p>
      <w:pPr>
        <w:pStyle w:val="Heading2"/>
      </w:pPr>
      <w:r>
        <w:t xml:space="preserve">4. Financial Breakdown</w:t>
      </w:r>
    </w:p>
    <w:p>
      <w:pPr>
        <w:pStyle w:val="FirstParagraph"/>
      </w:pPr>
      <w:r>
        <w:t xml:space="preserve">The following table presents the itemized cost structure for this Quotation Estimate. The Software Engineer is a senior-level professional with a minimum of eight (8) years of experience in full-stack development, and the rates reflect the competitive market for qualified Software Engineer talent in France Paris.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Rate (EUR / hour)</w:t>
            </w:r>
          </w:p>
        </w:tc>
        <w:tc>
          <w:tcPr/>
          <w:p>
            <w:pPr>
              <w:pStyle w:val="Compact"/>
              <w:jc w:val="left"/>
            </w:pPr>
            <w:r>
              <w:t xml:space="preserve">Hours</w:t>
            </w:r>
          </w:p>
        </w:tc>
        <w:tc>
          <w:tcPr/>
          <w:p>
            <w:pPr>
              <w:pStyle w:val="Compact"/>
              <w:jc w:val="left"/>
            </w:pPr>
            <w:r>
              <w:t xml:space="preserve">Subtotal (EUR)</w:t>
            </w:r>
          </w:p>
        </w:tc>
      </w:tr>
      <w:tr>
        <w:tc>
          <w:tcPr/>
          <w:p>
            <w:pPr>
              <w:pStyle w:val="Compact"/>
              <w:jc w:val="left"/>
            </w:pPr>
            <w:r>
              <w:t xml:space="preserve">Senior Software Engineer – Development &amp; Design</w:t>
            </w:r>
          </w:p>
        </w:tc>
        <w:tc>
          <w:tcPr/>
          <w:p>
            <w:pPr>
              <w:pStyle w:val="Compact"/>
              <w:jc w:val="left"/>
            </w:pPr>
            <w:r>
              <w:t xml:space="preserve">95.00</w:t>
            </w:r>
          </w:p>
        </w:tc>
        <w:tc>
          <w:tcPr/>
          <w:p>
            <w:pPr>
              <w:pStyle w:val="Compact"/>
              <w:jc w:val="left"/>
            </w:pPr>
            <w:r>
              <w:t xml:space="preserve">1,260</w:t>
            </w:r>
          </w:p>
        </w:tc>
        <w:tc>
          <w:tcPr/>
          <w:p>
            <w:pPr>
              <w:pStyle w:val="Compact"/>
              <w:jc w:val="left"/>
            </w:pPr>
            <w:r>
              <w:t xml:space="preserve">119,700.00</w:t>
            </w:r>
          </w:p>
        </w:tc>
      </w:tr>
      <w:tr>
        <w:tc>
          <w:tcPr/>
          <w:p>
            <w:pPr>
              <w:pStyle w:val="Compact"/>
              <w:jc w:val="left"/>
            </w:pPr>
            <w:r>
              <w:t xml:space="preserve">Senior Software Engineer – QA &amp; Testing</w:t>
            </w:r>
          </w:p>
        </w:tc>
        <w:tc>
          <w:tcPr/>
          <w:p>
            <w:pPr>
              <w:pStyle w:val="Compact"/>
              <w:jc w:val="left"/>
            </w:pPr>
            <w:r>
              <w:t xml:space="preserve">85.00</w:t>
            </w:r>
          </w:p>
        </w:tc>
        <w:tc>
          <w:tcPr/>
          <w:p>
            <w:pPr>
              <w:pStyle w:val="Compact"/>
              <w:jc w:val="left"/>
            </w:pPr>
            <w:r>
              <w:t xml:space="preserve">240</w:t>
            </w:r>
          </w:p>
        </w:tc>
        <w:tc>
          <w:tcPr/>
          <w:p>
            <w:pPr>
              <w:pStyle w:val="Compact"/>
              <w:jc w:val="left"/>
            </w:pPr>
            <w:r>
              <w:t xml:space="preserve">20,400.00</w:t>
            </w:r>
          </w:p>
        </w:tc>
      </w:tr>
      <w:tr>
        <w:tc>
          <w:tcPr/>
          <w:p>
            <w:pPr>
              <w:pStyle w:val="Compact"/>
              <w:jc w:val="left"/>
            </w:pPr>
            <w:r>
              <w:t xml:space="preserve">DevOps &amp; Cloud Infrastructure Setup</w:t>
            </w:r>
          </w:p>
        </w:tc>
        <w:tc>
          <w:tcPr/>
          <w:p>
            <w:pPr>
              <w:pStyle w:val="Compact"/>
              <w:jc w:val="left"/>
            </w:pPr>
            <w:r>
              <w:t xml:space="preserve">105.00</w:t>
            </w:r>
          </w:p>
        </w:tc>
        <w:tc>
          <w:tcPr/>
          <w:p>
            <w:pPr>
              <w:pStyle w:val="Compact"/>
              <w:jc w:val="left"/>
            </w:pPr>
            <w:r>
              <w:t xml:space="preserve">180</w:t>
            </w:r>
          </w:p>
        </w:tc>
        <w:tc>
          <w:tcPr/>
          <w:p>
            <w:pPr>
              <w:pStyle w:val="Compact"/>
              <w:jc w:val="left"/>
            </w:pPr>
            <w:r>
              <w:t xml:space="preserve">18,900.00</w:t>
            </w:r>
          </w:p>
        </w:tc>
      </w:tr>
      <w:tr>
        <w:tc>
          <w:tcPr/>
          <w:p>
            <w:pPr>
              <w:pStyle w:val="Compact"/>
              <w:jc w:val="left"/>
            </w:pPr>
            <w:r>
              <w:t xml:space="preserve">Project Management &amp; Coordination (France Paris on-site)</w:t>
            </w:r>
          </w:p>
        </w:tc>
        <w:tc>
          <w:tcPr/>
          <w:p>
            <w:pPr>
              <w:pStyle w:val="Compact"/>
              <w:jc w:val="left"/>
            </w:pPr>
            <w:r>
              <w:t xml:space="preserve">75.00</w:t>
            </w:r>
          </w:p>
        </w:tc>
        <w:tc>
          <w:tcPr/>
          <w:p>
            <w:pPr>
              <w:pStyle w:val="Compact"/>
              <w:jc w:val="left"/>
            </w:pPr>
            <w:r>
              <w:t xml:space="preserve">160</w:t>
            </w:r>
          </w:p>
        </w:tc>
        <w:tc>
          <w:tcPr/>
          <w:p>
            <w:pPr>
              <w:pStyle w:val="Compact"/>
              <w:jc w:val="left"/>
            </w:pPr>
            <w:r>
              <w:t xml:space="preserve">12,000.00</w:t>
            </w:r>
          </w:p>
        </w:tc>
      </w:tr>
      <w:tr>
        <w:tc>
          <w:tcPr/>
          <w:p>
            <w:pPr>
              <w:pStyle w:val="Compact"/>
              <w:jc w:val="left"/>
            </w:pPr>
            <w:r>
              <w:t xml:space="preserve">Travel &amp; Local Transportation (within France Paris)</w:t>
            </w:r>
          </w:p>
        </w:tc>
        <w:tc>
          <w:tcPr>
            <w:gridSpan w:val="2"/>
          </w:tcPr>
          <w:p>
            <w:pPr>
              <w:pStyle w:val="Compact"/>
              <w:jc w:val="left"/>
            </w:pPr>
            <w:r>
              <w:t xml:space="preserve">Flat fee</w:t>
            </w:r>
          </w:p>
        </w:tc>
        <w:tc>
          <w:tcPr/>
          <w:p>
            <w:pPr>
              <w:pStyle w:val="Compact"/>
              <w:jc w:val="left"/>
            </w:pPr>
            <w:r>
              <w:t xml:space="preserve">2,500.00</w:t>
            </w:r>
          </w:p>
        </w:tc>
      </w:tr>
      <w:tr>
        <w:tc>
          <w:tcPr/>
          <w:p>
            <w:pPr>
              <w:pStyle w:val="Compact"/>
              <w:jc w:val="left"/>
            </w:pPr>
            <w:r>
              <w:t xml:space="preserve">Third-Party Licenses &amp; Cloud Hosting (estimated)</w:t>
            </w:r>
          </w:p>
        </w:tc>
        <w:tc>
          <w:tcPr>
            <w:gridSpan w:val="2"/>
          </w:tcPr>
          <w:p>
            <w:pPr>
              <w:pStyle w:val="Compact"/>
              <w:jc w:val="left"/>
            </w:pPr>
            <w:r>
              <w:t xml:space="preserve">Flat fee</w:t>
            </w:r>
          </w:p>
        </w:tc>
        <w:tc>
          <w:tcPr/>
          <w:p>
            <w:pPr>
              <w:pStyle w:val="Compact"/>
              <w:jc w:val="left"/>
            </w:pPr>
            <w:r>
              <w:t xml:space="preserve">8,500.00</w:t>
            </w:r>
          </w:p>
        </w:tc>
      </w:tr>
      <w:tr>
        <w:tc>
          <w:tcPr>
            <w:gridSpan w:val="3"/>
          </w:tcPr>
          <w:p>
            <w:pPr>
              <w:pStyle w:val="Compact"/>
              <w:jc w:val="left"/>
            </w:pPr>
            <w:r>
              <w:t xml:space="preserve">Subtotal (excl. TVA)</w:t>
            </w:r>
          </w:p>
        </w:tc>
        <w:tc>
          <w:tcPr/>
          <w:p>
            <w:pPr>
              <w:pStyle w:val="Compact"/>
              <w:jc w:val="left"/>
            </w:pPr>
            <w:r>
              <w:t xml:space="preserve">182,000.00</w:t>
            </w:r>
          </w:p>
        </w:tc>
      </w:tr>
      <w:tr>
        <w:tc>
          <w:tcPr>
            <w:gridSpan w:val="3"/>
          </w:tcPr>
          <w:p>
            <w:pPr>
              <w:pStyle w:val="Compact"/>
              <w:jc w:val="left"/>
            </w:pPr>
            <w:r>
              <w:t xml:space="preserve">TVA (20%)</w:t>
            </w:r>
          </w:p>
        </w:tc>
        <w:tc>
          <w:tcPr/>
          <w:p>
            <w:pPr>
              <w:pStyle w:val="Compact"/>
              <w:jc w:val="left"/>
            </w:pPr>
            <w:r>
              <w:t xml:space="preserve">36,400.00</w:t>
            </w:r>
          </w:p>
        </w:tc>
      </w:tr>
      <w:tr>
        <w:tc>
          <w:tcPr>
            <w:gridSpan w:val="3"/>
          </w:tcPr>
          <w:p>
            <w:pPr>
              <w:pStyle w:val="Compact"/>
              <w:jc w:val="left"/>
            </w:pPr>
            <w:r>
              <w:rPr>
                <w:bCs/>
                <w:b/>
              </w:rPr>
              <w:t xml:space="preserve">Total Amount Due (incl. TVA)</w:t>
            </w:r>
          </w:p>
        </w:tc>
        <w:tc>
          <w:tcPr/>
          <w:p>
            <w:pPr>
              <w:pStyle w:val="Compact"/>
              <w:jc w:val="left"/>
            </w:pPr>
            <w:r>
              <w:rPr>
                <w:bCs/>
                <w:b/>
              </w:rPr>
              <w:t xml:space="preserve">218,400.00 EUR</w:t>
            </w:r>
          </w:p>
        </w:tc>
      </w:tr>
    </w:tbl>
    <w:bookmarkEnd w:id="24"/>
    <w:bookmarkStart w:id="25" w:name="payment-terms"/>
    <w:p>
      <w:pPr>
        <w:pStyle w:val="Heading2"/>
      </w:pPr>
      <w:r>
        <w:t xml:space="preserve">5. Payment Terms</w:t>
      </w:r>
    </w:p>
    <w:p>
      <w:pPr>
        <w:pStyle w:val="FirstParagraph"/>
      </w:pPr>
      <w:r>
        <w:t xml:space="preserve">Payment for this Quotation Estimate shall be made in four (4) equal installments of 54,600.00 EUR (including TVA), due at the following milestones: (i) upon contract signature; (ii) upon completion of the design and backend development phase; (iii) upon successful user acceptance testing in France Paris; and (iv) upon final go-live and handover. Invoices are payable within thirty (30) days of receipt by bank transfer to the account details provided by TechBridge Solutions SARL. Late payments shall accrue interest at the rate prescribed by French commercial law (Code de commerce, Article L441-10).</w:t>
      </w:r>
    </w:p>
    <w:bookmarkEnd w:id="25"/>
    <w:bookmarkStart w:id="26" w:name="terms-and-conditions"/>
    <w:p>
      <w:pPr>
        <w:pStyle w:val="Heading2"/>
      </w:pPr>
      <w:r>
        <w:t xml:space="preserve">6. Terms and Conditions</w:t>
      </w:r>
    </w:p>
    <w:p>
      <w:pPr>
        <w:numPr>
          <w:ilvl w:val="0"/>
          <w:numId w:val="1001"/>
        </w:numPr>
        <w:pStyle w:val="Compact"/>
      </w:pPr>
      <w:r>
        <w:t xml:space="preserve">This Quotation Estimate does not constitute a binding contract until both parties have executed a formal Service Agreement. The terms herein are indicative and subject to final negotiation.</w:t>
      </w:r>
    </w:p>
    <w:p>
      <w:pPr>
        <w:numPr>
          <w:ilvl w:val="0"/>
          <w:numId w:val="1001"/>
        </w:numPr>
        <w:pStyle w:val="Compact"/>
      </w:pPr>
      <w:r>
        <w:t xml:space="preserve">The Software Engineer will work a standard 35-hour week in accordance with French labor law (Code du travail). Overtime, if required, will be compensated at 1.5x the hourly rate and must be pre-approved in writing by the client.</w:t>
      </w:r>
    </w:p>
    <w:p>
      <w:pPr>
        <w:numPr>
          <w:ilvl w:val="0"/>
          <w:numId w:val="1001"/>
        </w:numPr>
        <w:pStyle w:val="Compact"/>
      </w:pPr>
      <w:r>
        <w:t xml:space="preserve">All intellectual property created specifically for the client under this engagement in France Paris shall vest in the client upon full payment, as stipulated in the French Intellectual Property Code (Code de la propriété intellectuelle).</w:t>
      </w:r>
    </w:p>
    <w:p>
      <w:pPr>
        <w:numPr>
          <w:ilvl w:val="0"/>
          <w:numId w:val="1001"/>
        </w:numPr>
        <w:pStyle w:val="Compact"/>
      </w:pPr>
      <w:r>
        <w:t xml:space="preserve">TechBridge Solutions SARL shall comply with all applicable French and European data protection regulations, including the RGPD (General Data Protection Regulation), throughout the duration of the Software Engineer's engagement.</w:t>
      </w:r>
    </w:p>
    <w:p>
      <w:pPr>
        <w:numPr>
          <w:ilvl w:val="0"/>
          <w:numId w:val="1001"/>
        </w:numPr>
        <w:pStyle w:val="Compact"/>
      </w:pPr>
      <w:r>
        <w:t xml:space="preserve">Either party may terminate this engagement with a written notice of sixty (60) days. In the event of early termination, the client shall pay for all work completed up to the termination date as reflected in this Quotation Estimate.</w:t>
      </w:r>
    </w:p>
    <w:p>
      <w:pPr>
        <w:numPr>
          <w:ilvl w:val="0"/>
          <w:numId w:val="1001"/>
        </w:numPr>
        <w:pStyle w:val="Compact"/>
      </w:pPr>
      <w:r>
        <w:t xml:space="preserve">This Quotation Estimate is governed by the laws of the French Republic. Any disputes arising from this document shall be submitted to the exclusive jurisdiction of the commercial courts of Paris, France.</w:t>
      </w:r>
    </w:p>
    <w:p>
      <w:pPr>
        <w:numPr>
          <w:ilvl w:val="0"/>
          <w:numId w:val="1001"/>
        </w:numPr>
        <w:pStyle w:val="Compact"/>
      </w:pPr>
      <w:r>
        <w:t xml:space="preserve">The Software Engineer is an employee of TechBridge Solutions SARL and is not an agent or representative of the client. The client assumes no employer liability for the Software Engineer.</w:t>
      </w:r>
    </w:p>
    <w:bookmarkEnd w:id="26"/>
    <w:bookmarkStart w:id="27" w:name="acceptance"/>
    <w:p>
      <w:pPr>
        <w:pStyle w:val="Heading2"/>
      </w:pPr>
      <w:r>
        <w:t xml:space="preserve">7. Acceptance</w:t>
      </w:r>
    </w:p>
    <w:p>
      <w:pPr>
        <w:pStyle w:val="FirstParagraph"/>
      </w:pPr>
      <w:r>
        <w:t xml:space="preserve">By signing below, the client acknowledges receipt of this Quotation Estimate for Software Engineer services in France Paris and agrees to the terms, conditions, and financial breakdown set forth in this document. This signature indicates acceptance of the estimated scope and pricing but does not, by itself, constitute a binding contract until the formal Service Agreement is executed.</w:t>
      </w:r>
    </w:p>
    <w:bookmarkEnd w:id="27"/>
    <w:p>
      <w:pPr>
        <w:pStyle w:val="BodyText"/>
      </w:pPr>
      <w:r>
        <w:rPr>
          <w:bCs/>
          <w:b/>
        </w:rPr>
        <w:t xml:space="preserve">For TechBridge Solutions SARL</w:t>
      </w:r>
    </w:p>
    <w:p>
      <w:pPr>
        <w:pStyle w:val="BodyText"/>
      </w:pPr>
      <w:r>
        <w:t xml:space="preserve">Name: Claire Fontaine</w:t>
      </w:r>
      <w:r>
        <w:br/>
      </w:r>
      <w:r>
        <w:t xml:space="preserve">Title: Managing Director</w:t>
      </w:r>
      <w:r>
        <w:br/>
      </w:r>
      <w:r>
        <w:t xml:space="preserve">Date: _______________</w:t>
      </w:r>
    </w:p>
    <w:p>
      <w:pPr>
        <w:pStyle w:val="BodyText"/>
      </w:pPr>
      <w:r>
        <w:rPr>
          <w:bCs/>
          <w:b/>
        </w:rPr>
        <w:t xml:space="preserve">For Société Numérique Innovations SAS</w:t>
      </w:r>
    </w:p>
    <w:p>
      <w:pPr>
        <w:pStyle w:val="BodyText"/>
      </w:pPr>
      <w:r>
        <w:t xml:space="preserve">Name: Laurent Dubois</w:t>
      </w:r>
      <w:r>
        <w:br/>
      </w:r>
      <w:r>
        <w:t xml:space="preserve">Title: Chief Technology Officer</w:t>
      </w:r>
      <w:r>
        <w:br/>
      </w:r>
      <w:r>
        <w:t xml:space="preserve">Date: _______________</w:t>
      </w:r>
    </w:p>
    <w:p>
      <w:pPr>
        <w:pStyle w:val="BodyText"/>
      </w:pPr>
      <w:r>
        <w:t xml:space="preserve">Quotation Estimate QE-2025-FR-0847 — Software Engineer Services — France Paris</w:t>
      </w:r>
      <w:r>
        <w:br/>
      </w:r>
      <w:r>
        <w:t xml:space="preserve">TechBridge Solutions SARL • 42 Avenue des Champs-Élysées, 75008 Paris, France • SIRET: 892 456 789 00012</w:t>
      </w:r>
      <w:r>
        <w:br/>
      </w:r>
      <w:r>
        <w:t xml:space="preserve">This document is confidential and intended solely for the named recipient. © 2025 TechBridge Solutions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Services - France Paris</dc:title>
  <dc:creator/>
  <dc:language>en</dc:language>
  <cp:keywords/>
  <dcterms:created xsi:type="dcterms:W3CDTF">2026-10-10T02:38:47Z</dcterms:created>
  <dcterms:modified xsi:type="dcterms:W3CDTF">2026-10-10T02:38:47Z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