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Software Engineer Services – Germany Berlin</w:t>
      </w:r>
    </w:p>
    <w:p>
      <w:pPr>
        <w:pStyle w:val="BodyText"/>
      </w:pPr>
      <w:r>
        <w:t xml:space="preserve">Document Reference: QE-2025-BER-0047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TechBridge Solutions GmbH, Friedrichstraße 123, 10117 Berlin, Germany</w:t>
            </w:r>
          </w:p>
        </w:tc>
      </w:tr>
      <w:tr>
        <w:tc>
          <w:tcPr/>
          <w:p>
            <w:pPr>
              <w:pStyle w:val="Compact"/>
              <w:jc w:val="left"/>
            </w:pPr>
            <w:r>
              <w:t xml:space="preserve">Prepared For:</w:t>
            </w:r>
          </w:p>
        </w:tc>
        <w:tc>
          <w:tcPr/>
          <w:p>
            <w:pPr>
              <w:pStyle w:val="Compact"/>
              <w:jc w:val="left"/>
            </w:pPr>
            <w:r>
              <w:t xml:space="preserve">Client Name / Company (Germany Berlin)</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 from date of issue)</w:t>
            </w:r>
          </w:p>
        </w:tc>
      </w:tr>
      <w:tr>
        <w:tc>
          <w:tcPr/>
          <w:p>
            <w:pPr>
              <w:pStyle w:val="Compact"/>
              <w:jc w:val="left"/>
            </w:pPr>
            <w:r>
              <w:t xml:space="preserve">Position:</w:t>
            </w:r>
          </w:p>
        </w:tc>
        <w:tc>
          <w:tcPr/>
          <w:p>
            <w:pPr>
              <w:pStyle w:val="Compact"/>
              <w:jc w:val="left"/>
            </w:pPr>
            <w:r>
              <w:t xml:space="preserve">Software Engineer (Full-Time / Contract)</w:t>
            </w:r>
          </w:p>
        </w:tc>
      </w:tr>
      <w:tr>
        <w:tc>
          <w:tcPr/>
          <w:p>
            <w:pPr>
              <w:pStyle w:val="Compact"/>
              <w:jc w:val="left"/>
            </w:pPr>
            <w:r>
              <w:t xml:space="preserve">Location:</w:t>
            </w:r>
          </w:p>
        </w:tc>
        <w:tc>
          <w:tcPr/>
          <w:p>
            <w:pPr>
              <w:pStyle w:val="Compact"/>
              <w:jc w:val="left"/>
            </w:pPr>
            <w:r>
              <w:t xml:space="preserve">Germany Berlin – On-site / Hybrid / Remote (as agreed)</w:t>
            </w:r>
          </w:p>
        </w:tc>
      </w:tr>
      <w:tr>
        <w:tc>
          <w:tcPr/>
          <w:p>
            <w:pPr>
              <w:pStyle w:val="Compact"/>
              <w:jc w:val="left"/>
            </w:pPr>
            <w:r>
              <w:t xml:space="preserve">Currency:</w:t>
            </w:r>
          </w:p>
        </w:tc>
        <w:tc>
          <w:tcPr/>
          <w:p>
            <w:pPr>
              <w:pStyle w:val="Compact"/>
              <w:jc w:val="left"/>
            </w:pPr>
            <w:r>
              <w:t xml:space="preserve">Euro (EUR)</w:t>
            </w:r>
          </w:p>
        </w:tc>
      </w:tr>
    </w:tbl>
    <w:bookmarkStart w:id="21" w:name="purpose-of-this-quotation-estimate"/>
    <w:p>
      <w:pPr>
        <w:pStyle w:val="Heading2"/>
      </w:pPr>
      <w:r>
        <w:t xml:space="preserve">1. Purpose of This Quotation Estimate</w:t>
      </w:r>
    </w:p>
    <w:p>
      <w:pPr>
        <w:pStyle w:val="FirstParagraph"/>
      </w:pPr>
      <w:r>
        <w:t xml:space="preserve">This Quotation Estimate is issued by TechBridge Solutions GmbH to provide a comprehensive and transparent financial overview for the engagement of a qualified Software Engineer to be deployed in Germany Berlin. This document outlines the scope of services, applicable rates, estimated project duration, and all associated terms and conditions governing the professional relationship between the service provider and the client. The Quotation Estimate is prepared in accordance with German commercial law and applicable tax regulations within the Federal Republic of Germany.</w:t>
      </w:r>
    </w:p>
    <w:bookmarkEnd w:id="21"/>
    <w:bookmarkStart w:id="23" w:name="scope-of-services-software-engineer"/>
    <w:p>
      <w:pPr>
        <w:pStyle w:val="Heading2"/>
      </w:pPr>
      <w:r>
        <w:t xml:space="preserve">2. Scope of Services – Software Engineer</w:t>
      </w:r>
    </w:p>
    <w:p>
      <w:pPr>
        <w:pStyle w:val="FirstParagraph"/>
      </w:pPr>
      <w:r>
        <w:t xml:space="preserve">The Software Engineer engaged under this Quotation Estimate will be responsible for the following core activities within the Germany Berlin operational environment:</w:t>
      </w:r>
    </w:p>
    <w:p>
      <w:pPr>
        <w:numPr>
          <w:ilvl w:val="0"/>
          <w:numId w:val="1001"/>
        </w:numPr>
        <w:pStyle w:val="Compact"/>
      </w:pPr>
      <w:r>
        <w:t xml:space="preserve">Design, development, testing, and deployment of scalable software applications and systems.</w:t>
      </w:r>
    </w:p>
    <w:p>
      <w:pPr>
        <w:numPr>
          <w:ilvl w:val="0"/>
          <w:numId w:val="1001"/>
        </w:numPr>
        <w:pStyle w:val="Compact"/>
      </w:pPr>
      <w:r>
        <w:t xml:space="preserve">Code review, refactoring, and maintenance of existing codebases to ensure performance and security compliance.</w:t>
      </w:r>
    </w:p>
    <w:p>
      <w:pPr>
        <w:numPr>
          <w:ilvl w:val="0"/>
          <w:numId w:val="1001"/>
        </w:numPr>
        <w:pStyle w:val="Compact"/>
      </w:pPr>
      <w:r>
        <w:t xml:space="preserve">Collaboration with cross-functional teams including product managers, UI/UX designers, and quality assurance specialists based in Germany Berlin.</w:t>
      </w:r>
    </w:p>
    <w:p>
      <w:pPr>
        <w:numPr>
          <w:ilvl w:val="0"/>
          <w:numId w:val="1001"/>
        </w:numPr>
        <w:pStyle w:val="Compact"/>
      </w:pPr>
      <w:r>
        <w:t xml:space="preserve">Implementation of agile development methodologies (Scrum, Kanban) aligned with the client's project management framework.</w:t>
      </w:r>
    </w:p>
    <w:p>
      <w:pPr>
        <w:numPr>
          <w:ilvl w:val="0"/>
          <w:numId w:val="1001"/>
        </w:numPr>
        <w:pStyle w:val="Compact"/>
      </w:pPr>
      <w:r>
        <w:t xml:space="preserve">Integration of third-party APIs, cloud services (AWS, Azure, GCP), and microservice architectures.</w:t>
      </w:r>
    </w:p>
    <w:p>
      <w:pPr>
        <w:numPr>
          <w:ilvl w:val="0"/>
          <w:numId w:val="1001"/>
        </w:numPr>
        <w:pStyle w:val="Compact"/>
      </w:pPr>
      <w:r>
        <w:t xml:space="preserve">Documentation of technical specifications, architecture decisions, and operational runbooks.</w:t>
      </w:r>
    </w:p>
    <w:p>
      <w:pPr>
        <w:numPr>
          <w:ilvl w:val="0"/>
          <w:numId w:val="1001"/>
        </w:numPr>
        <w:pStyle w:val="Compact"/>
      </w:pPr>
      <w:r>
        <w:t xml:space="preserve">Participation in sprint planning, daily stand-ups, retrospectives, and stakeholder presentations.</w:t>
      </w:r>
    </w:p>
    <w:p>
      <w:pPr>
        <w:numPr>
          <w:ilvl w:val="0"/>
          <w:numId w:val="1001"/>
        </w:numPr>
        <w:pStyle w:val="Compact"/>
      </w:pPr>
      <w:r>
        <w:t xml:space="preserve">Adherence to German data protection regulations (GDPR) and industry-specific compliance standards.</w:t>
      </w:r>
    </w:p>
    <w:bookmarkStart w:id="22" w:name="required-technical-competencies"/>
    <w:p>
      <w:pPr>
        <w:pStyle w:val="Heading3"/>
      </w:pPr>
      <w:r>
        <w:t xml:space="preserve">2.1 Required Technical Competencies</w:t>
      </w:r>
    </w:p>
    <w:p>
      <w:pPr>
        <w:pStyle w:val="FirstParagraph"/>
      </w:pPr>
      <w:r>
        <w:t xml:space="preserve">The Software Engineer profile specified in this Quotation Estimate requires proficiency in at least two of the following technology stacks: Java/Spring Boot, Python/Django, C#/.NET, TypeScript/Node.js, or Go. Additionally, the candidate must demonstrate working knowledge of SQL and NoSQL databases, containerization (Docker, Kubernetes), CI/CD pipelines, and version control systems (Git). A minimum of five (5) years of professional experience as a Software Engineer in a corporate or startup environment is mandatory.</w:t>
      </w:r>
    </w:p>
    <w:bookmarkEnd w:id="22"/>
    <w:bookmarkEnd w:id="23"/>
    <w:bookmarkStart w:id="24" w:name="financial-breakdown-quotation-estimate"/>
    <w:p>
      <w:pPr>
        <w:pStyle w:val="Heading2"/>
      </w:pPr>
      <w:r>
        <w:t xml:space="preserve">3. Financial Breakdown – Quotation Estimate</w:t>
      </w:r>
    </w:p>
    <w:p>
      <w:pPr>
        <w:pStyle w:val="FirstParagraph"/>
      </w:pPr>
      <w:r>
        <w:t xml:space="preserve">The following table presents the itemized cost structure for this Quotation Estimate. All figures are stated in Euro (EUR) and are exclusive of applicable German Value Added Tax (VAT / Umsatzsteuer) at the current rate of 19%.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(EUR)</w:t>
            </w:r>
          </w:p>
        </w:tc>
        <w:tc>
          <w:tcPr/>
          <w:p>
            <w:pPr>
              <w:pStyle w:val="Compact"/>
              <w:jc w:val="left"/>
            </w:pPr>
            <w:r>
              <w:t xml:space="preserve">Duration</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Software Engineer – Senior (40 hrs/week)</w:t>
            </w:r>
          </w:p>
        </w:tc>
        <w:tc>
          <w:tcPr/>
          <w:p>
            <w:pPr>
              <w:pStyle w:val="Compact"/>
              <w:jc w:val="left"/>
            </w:pPr>
            <w:r>
              <w:t xml:space="preserve">€85.00 / hour</w:t>
            </w:r>
          </w:p>
        </w:tc>
        <w:tc>
          <w:tcPr/>
          <w:p>
            <w:pPr>
              <w:pStyle w:val="Compact"/>
              <w:jc w:val="left"/>
            </w:pPr>
            <w:r>
              <w:t xml:space="preserve">6 months (approx. 1,040 hrs)</w:t>
            </w:r>
          </w:p>
        </w:tc>
        <w:tc>
          <w:tcPr/>
          <w:p>
            <w:pPr>
              <w:pStyle w:val="Compact"/>
              <w:jc w:val="left"/>
            </w:pPr>
            <w:r>
              <w:t xml:space="preserve">€88,400.00</w:t>
            </w:r>
          </w:p>
        </w:tc>
      </w:tr>
      <w:tr>
        <w:tc>
          <w:tcPr/>
          <w:p>
            <w:pPr>
              <w:pStyle w:val="Compact"/>
              <w:jc w:val="left"/>
            </w:pPr>
            <w:r>
              <w:t xml:space="preserve">2</w:t>
            </w:r>
          </w:p>
        </w:tc>
        <w:tc>
          <w:tcPr/>
          <w:p>
            <w:pPr>
              <w:pStyle w:val="Compact"/>
              <w:jc w:val="left"/>
            </w:pPr>
            <w:r>
              <w:t xml:space="preserve">Software Engineer – Mid-Level (40 hrs/week)</w:t>
            </w:r>
          </w:p>
        </w:tc>
        <w:tc>
          <w:tcPr/>
          <w:p>
            <w:pPr>
              <w:pStyle w:val="Compact"/>
              <w:jc w:val="left"/>
            </w:pPr>
            <w:r>
              <w:t xml:space="preserve">€65.00 / hour</w:t>
            </w:r>
          </w:p>
        </w:tc>
        <w:tc>
          <w:tcPr/>
          <w:p>
            <w:pPr>
              <w:pStyle w:val="Compact"/>
              <w:jc w:val="left"/>
            </w:pPr>
            <w:r>
              <w:t xml:space="preserve">6 months (approx. 1,040 hrs)</w:t>
            </w:r>
          </w:p>
        </w:tc>
        <w:tc>
          <w:tcPr/>
          <w:p>
            <w:pPr>
              <w:pStyle w:val="Compact"/>
              <w:jc w:val="left"/>
            </w:pPr>
            <w:r>
              <w:t xml:space="preserve">€67,600.00</w:t>
            </w:r>
          </w:p>
        </w:tc>
      </w:tr>
      <w:tr>
        <w:tc>
          <w:tcPr/>
          <w:p>
            <w:pPr>
              <w:pStyle w:val="Compact"/>
              <w:jc w:val="left"/>
            </w:pPr>
            <w:r>
              <w:t xml:space="preserve">3</w:t>
            </w:r>
          </w:p>
        </w:tc>
        <w:tc>
          <w:tcPr/>
          <w:p>
            <w:pPr>
              <w:pStyle w:val="Compact"/>
              <w:jc w:val="left"/>
            </w:pPr>
            <w:r>
              <w:t xml:space="preserve">Project Onboarding &amp; Knowledge Transfer</w:t>
            </w:r>
          </w:p>
        </w:tc>
        <w:tc>
          <w:tcPr/>
          <w:p>
            <w:pPr>
              <w:pStyle w:val="Compact"/>
              <w:jc w:val="left"/>
            </w:pPr>
            <w:r>
              <w:t xml:space="preserve">€120.00 / hour</w:t>
            </w:r>
          </w:p>
        </w:tc>
        <w:tc>
          <w:tcPr/>
          <w:p>
            <w:pPr>
              <w:pStyle w:val="Compact"/>
              <w:jc w:val="left"/>
            </w:pPr>
            <w:r>
              <w:t xml:space="preserve">40 hours</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Technical Architecture Review (one-time)</w:t>
            </w:r>
          </w:p>
        </w:tc>
        <w:tc>
          <w:tcPr/>
          <w:p>
            <w:pPr>
              <w:pStyle w:val="Compact"/>
              <w:jc w:val="left"/>
            </w:pPr>
            <w:r>
              <w:t xml:space="preserve">€150.00 / hour</w:t>
            </w:r>
          </w:p>
        </w:tc>
        <w:tc>
          <w:tcPr/>
          <w:p>
            <w:pPr>
              <w:pStyle w:val="Compact"/>
              <w:jc w:val="left"/>
            </w:pPr>
            <w:r>
              <w:t xml:space="preserve">24 hours</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Workstation &amp; Software Licensing (per engineer)</w:t>
            </w:r>
          </w:p>
        </w:tc>
        <w:tc>
          <w:tcPr/>
          <w:p>
            <w:pPr>
              <w:pStyle w:val="Compact"/>
              <w:jc w:val="left"/>
            </w:pPr>
            <w:r>
              <w:t xml:space="preserve">€1,200.00 / month</w:t>
            </w:r>
          </w:p>
        </w:tc>
        <w:tc>
          <w:tcPr/>
          <w:p>
            <w:pPr>
              <w:pStyle w:val="Compact"/>
              <w:jc w:val="left"/>
            </w:pPr>
            <w:r>
              <w:t xml:space="preserve">6 months</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Administrative &amp; Compliance Management (Germany Berlin)</w:t>
            </w:r>
          </w:p>
        </w:tc>
        <w:tc>
          <w:tcPr/>
          <w:p>
            <w:pPr>
              <w:pStyle w:val="Compact"/>
              <w:jc w:val="left"/>
            </w:pPr>
            <w:r>
              <w:t xml:space="preserve">€800.00 / month</w:t>
            </w:r>
          </w:p>
        </w:tc>
        <w:tc>
          <w:tcPr/>
          <w:p>
            <w:pPr>
              <w:pStyle w:val="Compact"/>
              <w:jc w:val="left"/>
            </w:pPr>
            <w:r>
              <w:t xml:space="preserve">6 months</w:t>
            </w:r>
          </w:p>
        </w:tc>
        <w:tc>
          <w:tcPr/>
          <w:p>
            <w:pPr>
              <w:pStyle w:val="Compact"/>
              <w:jc w:val="left"/>
            </w:pPr>
            <w:r>
              <w:t xml:space="preserve">€4,800.00</w:t>
            </w:r>
          </w:p>
        </w:tc>
      </w:tr>
      <w:tr>
        <w:tc>
          <w:tcPr>
            <w:gridSpan w:val="4"/>
          </w:tcPr>
          <w:p>
            <w:pPr>
              <w:pStyle w:val="Compact"/>
              <w:jc w:val="left"/>
            </w:pPr>
            <w:r>
              <w:t xml:space="preserve">Subtotal (excl. VAT)</w:t>
            </w:r>
          </w:p>
        </w:tc>
        <w:tc>
          <w:tcPr/>
          <w:p>
            <w:pPr>
              <w:pStyle w:val="Compact"/>
              <w:jc w:val="left"/>
            </w:pPr>
            <w:r>
              <w:t xml:space="preserve">€183,600.00</w:t>
            </w:r>
          </w:p>
        </w:tc>
      </w:tr>
      <w:tr>
        <w:tc>
          <w:tcPr>
            <w:gridSpan w:val="4"/>
          </w:tcPr>
          <w:p>
            <w:pPr>
              <w:pStyle w:val="Compact"/>
              <w:jc w:val="left"/>
            </w:pPr>
            <w:r>
              <w:t xml:space="preserve">VAT (19%)</w:t>
            </w:r>
          </w:p>
        </w:tc>
        <w:tc>
          <w:tcPr/>
          <w:p>
            <w:pPr>
              <w:pStyle w:val="Compact"/>
              <w:jc w:val="left"/>
            </w:pPr>
            <w:r>
              <w:t xml:space="preserve">€34,884.00</w:t>
            </w:r>
          </w:p>
        </w:tc>
      </w:tr>
      <w:tr>
        <w:tc>
          <w:tcPr>
            <w:gridSpan w:val="4"/>
          </w:tcPr>
          <w:p>
            <w:pPr>
              <w:pStyle w:val="Compact"/>
              <w:jc w:val="left"/>
            </w:pPr>
            <w:r>
              <w:t xml:space="preserve">Grand Total (incl. VAT)</w:t>
            </w:r>
          </w:p>
        </w:tc>
        <w:tc>
          <w:tcPr/>
          <w:p>
            <w:pPr>
              <w:pStyle w:val="Compact"/>
              <w:jc w:val="left"/>
            </w:pPr>
            <w:r>
              <w:t xml:space="preserve">€218,484.00</w:t>
            </w:r>
          </w:p>
        </w:tc>
      </w:tr>
    </w:tbl>
    <w:bookmarkEnd w:id="24"/>
    <w:bookmarkStart w:id="25" w:name="payment-terms"/>
    <w:p>
      <w:pPr>
        <w:pStyle w:val="Heading2"/>
      </w:pPr>
      <w:r>
        <w:t xml:space="preserve">4. Payment Terms</w:t>
      </w:r>
    </w:p>
    <w:p>
      <w:pPr>
        <w:pStyle w:val="FirstParagraph"/>
      </w:pPr>
      <w:r>
        <w:t xml:space="preserve">Payment for services rendered under this Quotation Estimate shall be made via bank transfer to the account of TechBridge Solutions GmbH, IBAN: DE89 3704 0044 0532 0130 00, BIC: COBADEFFXXX. Invoices will be issued on a monthly basis, payable within thirty (30) calendar days from the date of invoice. Late payments shall incur interest at the statutory rate pursuant to § 288 of the German Civil Code (BGB).</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rates and availability may be subject to revision.</w:t>
      </w:r>
    </w:p>
    <w:p>
      <w:pPr>
        <w:numPr>
          <w:ilvl w:val="0"/>
          <w:numId w:val="1002"/>
        </w:numPr>
        <w:pStyle w:val="Compact"/>
      </w:pPr>
      <w:r>
        <w:t xml:space="preserve">The Software Engineer will be engaged under a contractual service agreement (Dienstvertrag) governed by the laws of the Federal Republic of Germany, with the primary place of performance in Germany Berlin.</w:t>
      </w:r>
    </w:p>
    <w:p>
      <w:pPr>
        <w:numPr>
          <w:ilvl w:val="0"/>
          <w:numId w:val="1002"/>
        </w:numPr>
        <w:pStyle w:val="Compact"/>
      </w:pPr>
      <w:r>
        <w:t xml:space="preserve">Both parties agree to a mutual non-disclosure agreement (NDA) covering all proprietary information, source code, and business strategies encountered during the engagement.</w:t>
      </w:r>
    </w:p>
    <w:p>
      <w:pPr>
        <w:numPr>
          <w:ilvl w:val="0"/>
          <w:numId w:val="1002"/>
        </w:numPr>
        <w:pStyle w:val="Compact"/>
      </w:pPr>
      <w:r>
        <w:t xml:space="preserve">Either party may terminate the engagement with a written notice period of thirty (30) days. In the event of early termination, a minimum fee of two (2) weeks' worth of services shall apply.</w:t>
      </w:r>
    </w:p>
    <w:p>
      <w:pPr>
        <w:numPr>
          <w:ilvl w:val="0"/>
          <w:numId w:val="1002"/>
        </w:numPr>
        <w:pStyle w:val="Compact"/>
      </w:pPr>
      <w:r>
        <w:t xml:space="preserve">All intellectual property developed specifically for the client during the term of this Quotation Estimate shall be transferred to the client upon full payment.</w:t>
      </w:r>
    </w:p>
    <w:p>
      <w:pPr>
        <w:numPr>
          <w:ilvl w:val="0"/>
          <w:numId w:val="1002"/>
        </w:numPr>
        <w:pStyle w:val="Compact"/>
      </w:pPr>
      <w:r>
        <w:t xml:space="preserve">Disputes arising from this Quotation Estimate shall be resolved through mediation in Germany Berlin before any formal litigation is initiated. The exclusive jurisdiction of the courts in Berlin, Germany shall apply.</w:t>
      </w:r>
    </w:p>
    <w:p>
      <w:pPr>
        <w:pStyle w:val="FirstParagraph"/>
      </w:pPr>
      <w:r>
        <w:rPr>
          <w:bCs/>
          <w:b/>
        </w:rPr>
        <w:t xml:space="preserve">Note:</w:t>
      </w:r>
      <w:r>
        <w:t xml:space="preserve"> </w:t>
      </w:r>
      <w:r>
        <w:t xml:space="preserve">This Quotation Estimate does not constitute a binding contract. It serves solely as a financial estimate and proposal. A formal service agreement must be executed by both parties before any work commences. All rates are subject to verification against the client's specific project requirements and may be adjusted following an initial scoping workshop in Germany Berlin.</w:t>
      </w:r>
    </w:p>
    <w:bookmarkEnd w:id="26"/>
    <w:bookmarkStart w:id="27" w:name="acceptance"/>
    <w:p>
      <w:pPr>
        <w:pStyle w:val="Heading2"/>
      </w:pPr>
      <w:r>
        <w:t xml:space="preserve">6. Acceptance</w:t>
      </w:r>
    </w:p>
    <w:p>
      <w:pPr>
        <w:pStyle w:val="FirstParagraph"/>
      </w:pPr>
      <w:r>
        <w:t xml:space="preserve">By signing below, both parties acknowledge that they have read, understood, and agree to the terms outlined in this Quotation Estimate for the engagement of a Software Engineer in Germany Berlin.</w:t>
      </w:r>
    </w:p>
    <w:p>
      <w:pPr>
        <w:pStyle w:val="BodyText"/>
      </w:pPr>
      <w:r>
        <w:rPr>
          <w:bCs/>
          <w:b/>
        </w:rPr>
        <w:t xml:space="preserve">For TechBridge Solutions GmbH:</w:t>
      </w:r>
    </w:p>
    <w:p>
      <w:pPr>
        <w:pStyle w:val="BodyText"/>
      </w:pPr>
      <w:r>
        <w:t xml:space="preserve">Name: _______________________</w:t>
      </w:r>
      <w:r>
        <w:br/>
      </w:r>
      <w:r>
        <w:t xml:space="preserve">Title: Managing Director</w:t>
      </w:r>
      <w:r>
        <w:br/>
      </w:r>
      <w:r>
        <w:t xml:space="preserve">Date: _______________________</w:t>
      </w:r>
      <w:r>
        <w:br/>
      </w:r>
      <w:r>
        <w:t xml:space="preserve">Signature: 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r>
        <w:br/>
      </w:r>
      <w:r>
        <w:t xml:space="preserve">Signature: ___________________</w:t>
      </w:r>
    </w:p>
    <w:p>
      <w:pPr>
        <w:pStyle w:val="BodyText"/>
      </w:pPr>
      <w:r>
        <w:t xml:space="preserve">TechBridge Solutions GmbH | Friedrichstraße 123, 10117 Berlin, Germany | USt-IdNr.: DE315478912</w:t>
      </w:r>
      <w:r>
        <w:br/>
      </w:r>
      <w:r>
        <w:t xml:space="preserve">This Quotation Estimate was generated on 14 June 2025. For inquiries, please contact: estimates@techbridge-berlin.de | +49 30 1234 5678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Germany Berlin</dc:title>
  <dc:creator/>
  <dc:language>en</dc:language>
  <cp:keywords/>
  <dcterms:created xsi:type="dcterms:W3CDTF">2026-10-10T00:24:41Z</dcterms:created>
  <dcterms:modified xsi:type="dcterms:W3CDTF">2026-10-10T00:24:41Z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