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Software Engineer Services</w:t>
      </w:r>
    </w:p>
    <w:p>
      <w:pPr>
        <w:pStyle w:val="BodyText"/>
      </w:pPr>
      <w:r>
        <w:t xml:space="preserve">Prepared for Clients in Iran Tehran</w:t>
      </w:r>
    </w:p>
    <w:p>
      <w:pPr>
        <w:pStyle w:val="BodyText"/>
      </w:pPr>
      <w:r>
        <w:t xml:space="preserve">Document Reference: QE-IR-TEH-2025-0047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Date:</w:t>
            </w:r>
          </w:p>
        </w:tc>
        <w:tc>
          <w:tcPr/>
          <w:p>
            <w:pPr>
              <w:pStyle w:val="Compact"/>
              <w:jc w:val="left"/>
            </w:pPr>
            <w:r>
              <w:t xml:space="preserve">June 15,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Service Provider:</w:t>
            </w:r>
          </w:p>
        </w:tc>
        <w:tc>
          <w:tcPr/>
          <w:p>
            <w:pPr>
              <w:pStyle w:val="Compact"/>
              <w:jc w:val="left"/>
            </w:pPr>
            <w:r>
              <w:t xml:space="preserve">Apex Digital Solutions Co. Ltd.</w:t>
            </w:r>
          </w:p>
        </w:tc>
      </w:tr>
      <w:tr>
        <w:tc>
          <w:tcPr/>
          <w:p>
            <w:pPr>
              <w:pStyle w:val="Compact"/>
              <w:jc w:val="left"/>
            </w:pPr>
            <w:r>
              <w:t xml:space="preserve">Service Location:</w:t>
            </w:r>
          </w:p>
        </w:tc>
        <w:tc>
          <w:tcPr/>
          <w:p>
            <w:pPr>
              <w:pStyle w:val="Compact"/>
              <w:jc w:val="left"/>
            </w:pPr>
            <w:r>
              <w:t xml:space="preserve">Iran Tehran, Golestan Street, Valiasr District</w:t>
            </w:r>
          </w:p>
        </w:tc>
      </w:tr>
      <w:tr>
        <w:tc>
          <w:tcPr/>
          <w:p>
            <w:pPr>
              <w:pStyle w:val="Compact"/>
              <w:jc w:val="left"/>
            </w:pPr>
            <w:r>
              <w:t xml:space="preserve">Client Name:</w:t>
            </w:r>
          </w:p>
        </w:tc>
        <w:tc>
          <w:tcPr/>
          <w:p>
            <w:pPr>
              <w:pStyle w:val="Compact"/>
              <w:jc w:val="left"/>
            </w:pPr>
            <w:r>
              <w:t xml:space="preserve">[Client Company Name]</w:t>
            </w:r>
          </w:p>
        </w:tc>
      </w:tr>
      <w:tr>
        <w:tc>
          <w:tcPr/>
          <w:p>
            <w:pPr>
              <w:pStyle w:val="Compact"/>
              <w:jc w:val="left"/>
            </w:pPr>
            <w:r>
              <w:t xml:space="preserve">Client Address:</w:t>
            </w:r>
          </w:p>
        </w:tc>
        <w:tc>
          <w:tcPr/>
          <w:p>
            <w:pPr>
              <w:pStyle w:val="Compact"/>
              <w:jc w:val="left"/>
            </w:pPr>
            <w:r>
              <w:t xml:space="preserve">[Client Address], Iran Tehran</w:t>
            </w:r>
          </w:p>
        </w:tc>
      </w:tr>
      <w:tr>
        <w:tc>
          <w:tcPr/>
          <w:p>
            <w:pPr>
              <w:pStyle w:val="Compact"/>
              <w:jc w:val="left"/>
            </w:pPr>
            <w:r>
              <w:t xml:space="preserve">Contact Person:</w:t>
            </w:r>
          </w:p>
        </w:tc>
        <w:tc>
          <w:tcPr/>
          <w:p>
            <w:pPr>
              <w:pStyle w:val="Compact"/>
              <w:jc w:val="left"/>
            </w:pPr>
            <w:r>
              <w:t xml:space="preserve">[Name], Project Manager</w:t>
            </w:r>
          </w:p>
        </w:tc>
      </w:tr>
      <w:tr>
        <w:tc>
          <w:tcPr/>
          <w:p>
            <w:pPr>
              <w:pStyle w:val="Compact"/>
              <w:jc w:val="left"/>
            </w:pPr>
            <w:r>
              <w:t xml:space="preserve">Currency:</w:t>
            </w:r>
          </w:p>
        </w:tc>
        <w:tc>
          <w:tcPr/>
          <w:p>
            <w:pPr>
              <w:pStyle w:val="Compact"/>
              <w:jc w:val="left"/>
            </w:pPr>
            <w:r>
              <w:t xml:space="preserve">USD (United States Dollar)</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Apex Digital Solutions Co. Ltd. to provide comprehensive</w:t>
      </w:r>
      <w:r>
        <w:t xml:space="preserve"> </w:t>
      </w:r>
      <w:r>
        <w:t xml:space="preserve">Software Engineer</w:t>
      </w:r>
      <w:r>
        <w:t xml:space="preserve"> </w:t>
      </w:r>
      <w:r>
        <w:t xml:space="preserve">services for the client's enterprise application development project. All services described herein will be delivered on-site and remotely within</w:t>
      </w:r>
      <w:r>
        <w:t xml:space="preserve"> </w:t>
      </w:r>
      <w:r>
        <w:t xml:space="preserve">Iran Tehran</w:t>
      </w:r>
      <w:r>
        <w:t xml:space="preserve">, ensuring full compliance with local regulatory standards, data sovereignty requirements, and the specific operational needs of businesses operating in the Tehran metropolitan area. This</w:t>
      </w:r>
      <w:r>
        <w:t xml:space="preserve"> </w:t>
      </w:r>
      <w:r>
        <w:t xml:space="preserve">Quotation Estimate</w:t>
      </w:r>
      <w:r>
        <w:t xml:space="preserve"> </w:t>
      </w:r>
      <w:r>
        <w:t xml:space="preserve">covers a twelve-month engagement period and includes all labor, infrastructure, and support costs associated with the</w:t>
      </w:r>
      <w:r>
        <w:t xml:space="preserve"> </w:t>
      </w:r>
      <w:r>
        <w:t xml:space="preserve">Software Engineer</w:t>
      </w:r>
      <w:r>
        <w:t xml:space="preserve"> </w:t>
      </w:r>
      <w:r>
        <w:t xml:space="preserve">role.</w:t>
      </w:r>
    </w:p>
    <w:bookmarkEnd w:id="21"/>
    <w:bookmarkStart w:id="22" w:name="scope-of-work-software-engineer-services"/>
    <w:p>
      <w:pPr>
        <w:pStyle w:val="Heading2"/>
      </w:pPr>
      <w:r>
        <w:t xml:space="preserve">2. Scope of Work – Software Engineer Services</w:t>
      </w:r>
    </w:p>
    <w:p>
      <w:pPr>
        <w:pStyle w:val="FirstParagraph"/>
      </w:pPr>
      <w:r>
        <w:t xml:space="preserve">The</w:t>
      </w:r>
      <w:r>
        <w:t xml:space="preserve"> </w:t>
      </w:r>
      <w:r>
        <w:t xml:space="preserve">Software Engineer</w:t>
      </w:r>
      <w:r>
        <w:t xml:space="preserve"> </w:t>
      </w:r>
      <w:r>
        <w:t xml:space="preserve">assigned to this project will be responsible for the full software development lifecycle, including requirements analysis, system architecture design, coding, unit testing, integration testing, deployment, and ongoing maintenance. The</w:t>
      </w:r>
      <w:r>
        <w:t xml:space="preserve"> </w:t>
      </w:r>
      <w:r>
        <w:t xml:space="preserve">Software Engineer</w:t>
      </w:r>
      <w:r>
        <w:t xml:space="preserve"> </w:t>
      </w:r>
      <w:r>
        <w:t xml:space="preserve">will operate primarily from the client's office located in</w:t>
      </w:r>
      <w:r>
        <w:t xml:space="preserve"> </w:t>
      </w:r>
      <w:r>
        <w:t xml:space="preserve">Iran Tehran</w:t>
      </w:r>
      <w:r>
        <w:t xml:space="preserve">, with the option of hybrid remote work as agreed upon in the service-level agreement.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Software Engineer – Full-Stack Development (Java, Python, React)</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w:t>
            </w:r>
          </w:p>
        </w:tc>
      </w:tr>
      <w:tr>
        <w:tc>
          <w:tcPr/>
          <w:p>
            <w:pPr>
              <w:pStyle w:val="Compact"/>
              <w:jc w:val="left"/>
            </w:pPr>
            <w:r>
              <w:t xml:space="preserve">2</w:t>
            </w:r>
          </w:p>
        </w:tc>
        <w:tc>
          <w:tcPr/>
          <w:p>
            <w:pPr>
              <w:pStyle w:val="Compact"/>
              <w:jc w:val="left"/>
            </w:pPr>
            <w:r>
              <w:t xml:space="preserve">Software Engineer – DevOps &amp; CI/CD Pipeline Setup</w:t>
            </w:r>
          </w:p>
        </w:tc>
        <w:tc>
          <w:tcPr/>
          <w:p>
            <w:pPr>
              <w:pStyle w:val="Compact"/>
              <w:jc w:val="left"/>
            </w:pPr>
            <w:r>
              <w:t xml:space="preserve">3 months</w:t>
            </w:r>
          </w:p>
        </w:tc>
        <w:tc>
          <w:tcPr/>
          <w:p>
            <w:pPr>
              <w:pStyle w:val="Compact"/>
              <w:jc w:val="left"/>
            </w:pPr>
            <w:r>
              <w:t xml:space="preserve">3,800 / month</w:t>
            </w:r>
          </w:p>
        </w:tc>
        <w:tc>
          <w:tcPr/>
          <w:p>
            <w:pPr>
              <w:pStyle w:val="Compact"/>
              <w:jc w:val="left"/>
            </w:pPr>
            <w:r>
              <w:t xml:space="preserve">11,400</w:t>
            </w:r>
          </w:p>
        </w:tc>
      </w:tr>
      <w:tr>
        <w:tc>
          <w:tcPr/>
          <w:p>
            <w:pPr>
              <w:pStyle w:val="Compact"/>
              <w:jc w:val="left"/>
            </w:pPr>
            <w:r>
              <w:t xml:space="preserve">3</w:t>
            </w:r>
          </w:p>
        </w:tc>
        <w:tc>
          <w:tcPr/>
          <w:p>
            <w:pPr>
              <w:pStyle w:val="Compact"/>
              <w:jc w:val="left"/>
            </w:pPr>
            <w:r>
              <w:t xml:space="preserve">Software Engineer – Database Architecture &amp; Optimization (PostgreSQL, MongoDB)</w:t>
            </w:r>
          </w:p>
        </w:tc>
        <w:tc>
          <w:tcPr/>
          <w:p>
            <w:pPr>
              <w:pStyle w:val="Compact"/>
              <w:jc w:val="left"/>
            </w:pPr>
            <w:r>
              <w:t xml:space="preserve">4 months</w:t>
            </w:r>
          </w:p>
        </w:tc>
        <w:tc>
          <w:tcPr/>
          <w:p>
            <w:pPr>
              <w:pStyle w:val="Compact"/>
              <w:jc w:val="left"/>
            </w:pPr>
            <w:r>
              <w:t xml:space="preserve">3,500 / month</w:t>
            </w:r>
          </w:p>
        </w:tc>
        <w:tc>
          <w:tcPr/>
          <w:p>
            <w:pPr>
              <w:pStyle w:val="Compact"/>
              <w:jc w:val="left"/>
            </w:pPr>
            <w:r>
              <w:t xml:space="preserve">14,000</w:t>
            </w:r>
          </w:p>
        </w:tc>
      </w:tr>
      <w:tr>
        <w:tc>
          <w:tcPr/>
          <w:p>
            <w:pPr>
              <w:pStyle w:val="Compact"/>
              <w:jc w:val="left"/>
            </w:pPr>
            <w:r>
              <w:t xml:space="preserve">4</w:t>
            </w:r>
          </w:p>
        </w:tc>
        <w:tc>
          <w:tcPr/>
          <w:p>
            <w:pPr>
              <w:pStyle w:val="Compact"/>
              <w:jc w:val="left"/>
            </w:pPr>
            <w:r>
              <w:t xml:space="preserve">Software Engineer – API Design, Integration &amp; Third-Party Connectivity</w:t>
            </w:r>
          </w:p>
        </w:tc>
        <w:tc>
          <w:tcPr/>
          <w:p>
            <w:pPr>
              <w:pStyle w:val="Compact"/>
              <w:jc w:val="left"/>
            </w:pPr>
            <w:r>
              <w:t xml:space="preserve">6 months</w:t>
            </w:r>
          </w:p>
        </w:tc>
        <w:tc>
          <w:tcPr/>
          <w:p>
            <w:pPr>
              <w:pStyle w:val="Compact"/>
              <w:jc w:val="left"/>
            </w:pPr>
            <w:r>
              <w:t xml:space="preserve">3,600 / month</w:t>
            </w:r>
          </w:p>
        </w:tc>
        <w:tc>
          <w:tcPr/>
          <w:p>
            <w:pPr>
              <w:pStyle w:val="Compact"/>
              <w:jc w:val="left"/>
            </w:pPr>
            <w:r>
              <w:t xml:space="preserve">21,600</w:t>
            </w:r>
          </w:p>
        </w:tc>
      </w:tr>
      <w:tr>
        <w:tc>
          <w:tcPr/>
          <w:p>
            <w:pPr>
              <w:pStyle w:val="Compact"/>
              <w:jc w:val="left"/>
            </w:pPr>
            <w:r>
              <w:t xml:space="preserve">5</w:t>
            </w:r>
          </w:p>
        </w:tc>
        <w:tc>
          <w:tcPr/>
          <w:p>
            <w:pPr>
              <w:pStyle w:val="Compact"/>
              <w:jc w:val="left"/>
            </w:pPr>
            <w:r>
              <w:t xml:space="preserve">Software Engineer – Security Auditing &amp; Penetration Testing</w:t>
            </w:r>
          </w:p>
        </w:tc>
        <w:tc>
          <w:tcPr/>
          <w:p>
            <w:pPr>
              <w:pStyle w:val="Compact"/>
              <w:jc w:val="left"/>
            </w:pPr>
            <w:r>
              <w:t xml:space="preserve">2 months</w:t>
            </w:r>
          </w:p>
        </w:tc>
        <w:tc>
          <w:tcPr/>
          <w:p>
            <w:pPr>
              <w:pStyle w:val="Compact"/>
              <w:jc w:val="left"/>
            </w:pPr>
            <w:r>
              <w:t xml:space="preserve">4,000 / month</w:t>
            </w:r>
          </w:p>
        </w:tc>
        <w:tc>
          <w:tcPr/>
          <w:p>
            <w:pPr>
              <w:pStyle w:val="Compact"/>
              <w:jc w:val="left"/>
            </w:pPr>
            <w:r>
              <w:t xml:space="preserve">8,000</w:t>
            </w:r>
          </w:p>
        </w:tc>
      </w:tr>
      <w:tr>
        <w:tc>
          <w:tcPr/>
          <w:p>
            <w:pPr>
              <w:pStyle w:val="Compact"/>
              <w:jc w:val="left"/>
            </w:pPr>
            <w:r>
              <w:t xml:space="preserve">6</w:t>
            </w:r>
          </w:p>
        </w:tc>
        <w:tc>
          <w:tcPr/>
          <w:p>
            <w:pPr>
              <w:pStyle w:val="Compact"/>
              <w:jc w:val="left"/>
            </w:pPr>
            <w:r>
              <w:t xml:space="preserve">On-Site Supervision &amp; Project Coordination in Iran Tehran</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w:t>
            </w:r>
          </w:p>
        </w:tc>
      </w:tr>
      <w:tr>
        <w:tc>
          <w:tcPr/>
          <w:p>
            <w:pPr>
              <w:pStyle w:val="Compact"/>
              <w:jc w:val="left"/>
            </w:pPr>
            <w:r>
              <w:t xml:space="preserve">7</w:t>
            </w:r>
          </w:p>
        </w:tc>
        <w:tc>
          <w:tcPr/>
          <w:p>
            <w:pPr>
              <w:pStyle w:val="Compact"/>
              <w:jc w:val="left"/>
            </w:pPr>
            <w:r>
              <w:t xml:space="preserve">Technical Documentation, Knowledge Transfer &amp; Training</w:t>
            </w:r>
          </w:p>
        </w:tc>
        <w:tc>
          <w:tcPr/>
          <w:p>
            <w:pPr>
              <w:pStyle w:val="Compact"/>
              <w:jc w:val="left"/>
            </w:pPr>
            <w:r>
              <w:t xml:space="preserve">2 months</w:t>
            </w:r>
          </w:p>
        </w:tc>
        <w:tc>
          <w:tcPr/>
          <w:p>
            <w:pPr>
              <w:pStyle w:val="Compact"/>
              <w:jc w:val="left"/>
            </w:pPr>
            <w:r>
              <w:t xml:space="preserve">2,500 / month</w:t>
            </w:r>
          </w:p>
        </w:tc>
        <w:tc>
          <w:tcPr/>
          <w:p>
            <w:pPr>
              <w:pStyle w:val="Compact"/>
              <w:jc w:val="left"/>
            </w:pPr>
            <w:r>
              <w:t xml:space="preserve">5,000</w:t>
            </w:r>
          </w:p>
        </w:tc>
      </w:tr>
      <w:tr>
        <w:tc>
          <w:tcPr/>
          <w:p>
            <w:pPr>
              <w:pStyle w:val="Compact"/>
              <w:jc w:val="left"/>
            </w:pPr>
            <w:r>
              <w:t xml:space="preserve">8</w:t>
            </w:r>
          </w:p>
        </w:tc>
        <w:tc>
          <w:tcPr/>
          <w:p>
            <w:pPr>
              <w:pStyle w:val="Compact"/>
              <w:jc w:val="left"/>
            </w:pPr>
            <w:r>
              <w:t xml:space="preserve">Post-Deployment Support &amp; Bug Resolution (First 6 months)</w:t>
            </w:r>
          </w:p>
        </w:tc>
        <w:tc>
          <w:tcPr/>
          <w:p>
            <w:pPr>
              <w:pStyle w:val="Compact"/>
              <w:jc w:val="left"/>
            </w:pPr>
            <w:r>
              <w:t xml:space="preserve">6 months</w:t>
            </w:r>
          </w:p>
        </w:tc>
        <w:tc>
          <w:tcPr/>
          <w:p>
            <w:pPr>
              <w:pStyle w:val="Compact"/>
              <w:jc w:val="left"/>
            </w:pPr>
            <w:r>
              <w:t xml:space="preserve">1,800 / month</w:t>
            </w:r>
          </w:p>
        </w:tc>
        <w:tc>
          <w:tcPr/>
          <w:p>
            <w:pPr>
              <w:pStyle w:val="Compact"/>
              <w:jc w:val="left"/>
            </w:pPr>
            <w:r>
              <w:t xml:space="preserve">10,800</w:t>
            </w:r>
          </w:p>
        </w:tc>
      </w:tr>
      <w:tr>
        <w:tc>
          <w:tcPr>
            <w:gridSpan w:val="4"/>
          </w:tcPr>
          <w:p>
            <w:pPr>
              <w:pStyle w:val="Compact"/>
              <w:jc w:val="left"/>
            </w:pPr>
            <w:r>
              <w:t xml:space="preserve">TOTAL ESTIMATED COST</w:t>
            </w:r>
          </w:p>
        </w:tc>
        <w:tc>
          <w:tcPr/>
          <w:p>
            <w:pPr>
              <w:pStyle w:val="Compact"/>
              <w:jc w:val="left"/>
            </w:pPr>
            <w:r>
              <w:t xml:space="preserve">135,600</w:t>
            </w:r>
          </w:p>
        </w:tc>
      </w:tr>
    </w:tbl>
    <w:bookmarkEnd w:id="22"/>
    <w:bookmarkStart w:id="23" w:name="payment-schedule"/>
    <w:p>
      <w:pPr>
        <w:pStyle w:val="Heading2"/>
      </w:pPr>
      <w:r>
        <w:t xml:space="preserve">3. Payment Schedule</w:t>
      </w:r>
    </w:p>
    <w:p>
      <w:pPr>
        <w:pStyle w:val="FirstParagraph"/>
      </w:pPr>
      <w:r>
        <w:t xml:space="preserve">Payment for the services outlined in this</w:t>
      </w:r>
      <w:r>
        <w:t xml:space="preserve"> </w:t>
      </w:r>
      <w:r>
        <w:t xml:space="preserve">Quotation Estimate</w:t>
      </w:r>
      <w:r>
        <w:t xml:space="preserve"> </w:t>
      </w:r>
      <w:r>
        <w:t xml:space="preserve">shall be made in four equal quarterly installments, due within fifteen (15) business days of each invoice date. The first installment is due upon project commencement in</w:t>
      </w:r>
      <w:r>
        <w:t xml:space="preserve"> </w:t>
      </w:r>
      <w:r>
        <w:t xml:space="preserve">Iran Tehran</w:t>
      </w:r>
      <w:r>
        <w:t xml:space="preserve">. All payments shall be processed via international wire transfer to the designated account of Apex Digital Solutions Co. Ltd.</w:t>
      </w:r>
    </w:p>
    <w:p>
      <w:pPr>
        <w:numPr>
          <w:ilvl w:val="0"/>
          <w:numId w:val="1001"/>
        </w:numPr>
        <w:pStyle w:val="Compact"/>
      </w:pPr>
      <w:r>
        <w:rPr>
          <w:bCs/>
          <w:b/>
        </w:rPr>
        <w:t xml:space="preserve">Installment 1:</w:t>
      </w:r>
      <w:r>
        <w:t xml:space="preserve"> </w:t>
      </w:r>
      <w:r>
        <w:t xml:space="preserve">25% – Due upon contract signing and project kickoff in Iran Tehran.</w:t>
      </w:r>
    </w:p>
    <w:p>
      <w:pPr>
        <w:numPr>
          <w:ilvl w:val="0"/>
          <w:numId w:val="1001"/>
        </w:numPr>
        <w:pStyle w:val="Compact"/>
      </w:pPr>
      <w:r>
        <w:rPr>
          <w:bCs/>
          <w:b/>
        </w:rPr>
        <w:t xml:space="preserve">Installment 2:</w:t>
      </w:r>
      <w:r>
        <w:t xml:space="preserve"> </w:t>
      </w:r>
      <w:r>
        <w:t xml:space="preserve">25% – Due at the end of Month 3.</w:t>
      </w:r>
    </w:p>
    <w:p>
      <w:pPr>
        <w:numPr>
          <w:ilvl w:val="0"/>
          <w:numId w:val="1001"/>
        </w:numPr>
        <w:pStyle w:val="Compact"/>
      </w:pPr>
      <w:r>
        <w:rPr>
          <w:bCs/>
          <w:b/>
        </w:rPr>
        <w:t xml:space="preserve">Installment 3:</w:t>
      </w:r>
      <w:r>
        <w:t xml:space="preserve"> </w:t>
      </w:r>
      <w:r>
        <w:t xml:space="preserve">25% – Due at the end of Month 6.</w:t>
      </w:r>
    </w:p>
    <w:p>
      <w:pPr>
        <w:numPr>
          <w:ilvl w:val="0"/>
          <w:numId w:val="1001"/>
        </w:numPr>
        <w:pStyle w:val="Compact"/>
      </w:pPr>
      <w:r>
        <w:rPr>
          <w:bCs/>
          <w:b/>
        </w:rPr>
        <w:t xml:space="preserve">Installment 4:</w:t>
      </w:r>
      <w:r>
        <w:t xml:space="preserve"> </w:t>
      </w:r>
      <w:r>
        <w:t xml:space="preserve">25% – Due at the end of Month 9, with final acceptance at Month 12.</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After this period, pricing may be subject to revision based on market conditions in</w:t>
      </w:r>
      <w:r>
        <w:t xml:space="preserve"> </w:t>
      </w:r>
      <w:r>
        <w:t xml:space="preserve">Iran Tehran</w:t>
      </w:r>
      <w:r>
        <w:t xml:space="preserve">.</w:t>
      </w:r>
    </w:p>
    <w:p>
      <w:pPr>
        <w:numPr>
          <w:ilvl w:val="0"/>
          <w:numId w:val="1002"/>
        </w:numPr>
        <w:pStyle w:val="Compact"/>
      </w:pPr>
      <w:r>
        <w:t xml:space="preserve">All</w:t>
      </w:r>
      <w:r>
        <w:t xml:space="preserve"> </w:t>
      </w:r>
      <w:r>
        <w:t xml:space="preserve">Software Engineer</w:t>
      </w:r>
      <w:r>
        <w:t xml:space="preserve"> </w:t>
      </w:r>
      <w:r>
        <w:t xml:space="preserve">personnel assigned to this project will be vetted, background-checked, and fully qualified professionals with a minimum of five years of relevant experience.</w:t>
      </w:r>
    </w:p>
    <w:p>
      <w:pPr>
        <w:numPr>
          <w:ilvl w:val="0"/>
          <w:numId w:val="1002"/>
        </w:numPr>
        <w:pStyle w:val="Compact"/>
      </w:pPr>
      <w:r>
        <w:t xml:space="preserve">The</w:t>
      </w:r>
      <w:r>
        <w:t xml:space="preserve"> </w:t>
      </w:r>
      <w:r>
        <w:t xml:space="preserve">Software Engineer</w:t>
      </w:r>
      <w:r>
        <w:t xml:space="preserve"> </w:t>
      </w:r>
      <w:r>
        <w:t xml:space="preserve">will adhere to all applicable data protection laws and regulations in force in Iran, including the Personal Data Protection Law of 2021.</w:t>
      </w:r>
    </w:p>
    <w:p>
      <w:pPr>
        <w:numPr>
          <w:ilvl w:val="0"/>
          <w:numId w:val="1002"/>
        </w:numPr>
        <w:pStyle w:val="Compact"/>
      </w:pPr>
      <w:r>
        <w:t xml:space="preserve">Any scope changes or additional requirements beyond the original</w:t>
      </w:r>
      <w:r>
        <w:t xml:space="preserve"> </w:t>
      </w:r>
      <w:r>
        <w:t xml:space="preserve">Quotation Estimate</w:t>
      </w:r>
      <w:r>
        <w:t xml:space="preserve"> </w:t>
      </w:r>
      <w:r>
        <w:t xml:space="preserve">will be documented in a formal Change Order and priced separately.</w:t>
      </w:r>
    </w:p>
    <w:p>
      <w:pPr>
        <w:numPr>
          <w:ilvl w:val="0"/>
          <w:numId w:val="1002"/>
        </w:numPr>
        <w:pStyle w:val="Compact"/>
      </w:pPr>
      <w:r>
        <w:t xml:space="preserve">The client agrees to provide a suitable workspace, internet connectivity, and necessary hardware at the project site in</w:t>
      </w:r>
      <w:r>
        <w:t xml:space="preserve"> </w:t>
      </w:r>
      <w:r>
        <w:t xml:space="preserve">Iran Tehran</w:t>
      </w:r>
      <w:r>
        <w:t xml:space="preserve">.</w:t>
      </w:r>
    </w:p>
    <w:p>
      <w:pPr>
        <w:numPr>
          <w:ilvl w:val="0"/>
          <w:numId w:val="1002"/>
        </w:numPr>
        <w:pStyle w:val="Compact"/>
      </w:pPr>
      <w:r>
        <w:t xml:space="preserve">Intellectual property rights for all code, documentation, and deliverables produced by the</w:t>
      </w:r>
      <w:r>
        <w:t xml:space="preserve"> </w:t>
      </w:r>
      <w:r>
        <w:t xml:space="preserve">Software Engineer</w:t>
      </w:r>
      <w:r>
        <w:t xml:space="preserve"> </w:t>
      </w:r>
      <w:r>
        <w:t xml:space="preserve">shall transfer to the client upon full payment.</w:t>
      </w:r>
    </w:p>
    <w:p>
      <w:pPr>
        <w:numPr>
          <w:ilvl w:val="0"/>
          <w:numId w:val="1002"/>
        </w:numPr>
        <w:pStyle w:val="Compact"/>
      </w:pPr>
      <w:r>
        <w:t xml:space="preserve">Confidentiality obligations as defined in the attached Non-Disclosure Agreement (NDA) shall survive the termination of this engagement by a period of three (3) years.</w:t>
      </w:r>
    </w:p>
    <w:p>
      <w:pPr>
        <w:numPr>
          <w:ilvl w:val="0"/>
          <w:numId w:val="1002"/>
        </w:numPr>
        <w:pStyle w:val="Compact"/>
      </w:pPr>
      <w:r>
        <w:t xml:space="preserve">Force majeure events, including but not limited to natural disasters, government sanctions changes, or civil unrest affecting</w:t>
      </w:r>
      <w:r>
        <w:t xml:space="preserve"> </w:t>
      </w:r>
      <w:r>
        <w:t xml:space="preserve">Iran Tehran</w:t>
      </w:r>
      <w:r>
        <w:t xml:space="preserve">, may result in project timeline adjustments without penalty to either party.</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conditions, and pricing outlined in this</w:t>
      </w:r>
      <w:r>
        <w:t xml:space="preserve"> </w:t>
      </w:r>
      <w:r>
        <w:t xml:space="preserve">Quotation Estimate</w:t>
      </w:r>
      <w:r>
        <w:t xml:space="preserve"> </w:t>
      </w:r>
      <w:r>
        <w:t xml:space="preserve">for</w:t>
      </w:r>
      <w:r>
        <w:t xml:space="preserve"> </w:t>
      </w:r>
      <w:r>
        <w:t xml:space="preserve">Software Engineer</w:t>
      </w:r>
      <w:r>
        <w:t xml:space="preserve"> </w:t>
      </w:r>
      <w:r>
        <w:t xml:space="preserve">services to be performed in</w:t>
      </w:r>
      <w:r>
        <w:t xml:space="preserve"> </w:t>
      </w:r>
      <w:r>
        <w:t xml:space="preserve">Iran Tehran</w:t>
      </w:r>
      <w:r>
        <w:t xml:space="preserve">. This document, once countersigned, constitutes a binding agreement between the parties.</w:t>
      </w:r>
    </w:p>
    <w:p>
      <w:pPr>
        <w:pStyle w:val="BodyText"/>
      </w:pPr>
      <w:r>
        <w:rPr>
          <w:bCs/>
          <w:b/>
        </w:rPr>
        <w:t xml:space="preserve">For Apex Digital Solutions Co. Ltd.</w:t>
      </w:r>
      <w:r>
        <w:br/>
      </w:r>
      <w:r>
        <w:t xml:space="preserve">Name: _________________________</w:t>
      </w:r>
      <w:r>
        <w:br/>
      </w:r>
      <w:r>
        <w:t xml:space="preserve">Title: Chief Technology Officer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Note:</w:t>
      </w:r>
      <w:r>
        <w:t xml:space="preserve"> </w:t>
      </w:r>
      <w:r>
        <w:t xml:space="preserve">This Quotation Estimate is prepared exclusively for the client named above and is not transferable. All rates are quoted in USD and are subject to applicable taxes and import duties as per the regulations of Iran Tehran. For any clarification regarding the Software Engineer scope or project logistics in Iran Tehran, please contact our project coordination office at +98-21-XXXX-XXXX or email: projects@apexdigital.ir.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Iran Tehran</dc:title>
  <dc:creator/>
  <dc:language>en</dc:language>
  <cp:keywords/>
  <dcterms:created xsi:type="dcterms:W3CDTF">2026-10-10T01:41:00Z</dcterms:created>
  <dcterms:modified xsi:type="dcterms:W3CDTF">2026-10-10T01:41:00Z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