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Software Engineer Services — Japan Tokyo</w:t>
      </w:r>
    </w:p>
    <w:p>
      <w:pPr>
        <w:pStyle w:val="BodyText"/>
      </w:pPr>
      <w:r>
        <w:t xml:space="preserve">Document Reference: QTE-2025-TKY-0472</w:t>
      </w:r>
    </w:p>
    <w:bookmarkEnd w:id="20"/>
    <w:p>
      <w:pPr>
        <w:pStyle w:val="BodyText"/>
      </w:pPr>
      <w:r>
        <w:rPr>
          <w:bCs/>
          <w:b/>
        </w:rPr>
        <w:t xml:space="preserve">Prepared By:</w:t>
      </w:r>
      <w:r>
        <w:br/>
      </w:r>
      <w:r>
        <w:t xml:space="preserve">TechBridge Solutions K.K.</w:t>
      </w:r>
      <w:r>
        <w:br/>
      </w:r>
      <w:r>
        <w:t xml:space="preserve">2-14-1 Nihonbashi, Chuo-ku</w:t>
      </w:r>
      <w:r>
        <w:br/>
      </w:r>
      <w:r>
        <w:t xml:space="preserve">Tokyo 103-0027, Japan</w:t>
      </w:r>
      <w:r>
        <w:br/>
      </w:r>
      <w:r>
        <w:t xml:space="preserve">Tel: +81-3-5555-0192</w:t>
      </w:r>
      <w:r>
        <w:br/>
      </w:r>
      <w:r>
        <w:t xml:space="preserve">Email: estimates@techbridge-tokyo.jp</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QTE-2025-TKY-0472</w:t>
      </w:r>
      <w:r>
        <w:br/>
      </w:r>
      <w:r>
        <w:rPr>
          <w:bCs/>
          <w:b/>
        </w:rPr>
        <w:t xml:space="preserve">Page:</w:t>
      </w:r>
      <w:r>
        <w:t xml:space="preserve"> </w:t>
      </w:r>
      <w:r>
        <w:t xml:space="preserve">1 of 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Digital Holdings Inc.</w:t>
            </w:r>
          </w:p>
        </w:tc>
      </w:tr>
      <w:tr>
        <w:tc>
          <w:tcPr/>
          <w:p>
            <w:pPr>
              <w:pStyle w:val="Compact"/>
              <w:jc w:val="left"/>
            </w:pPr>
            <w:r>
              <w:t xml:space="preserve">Address</w:t>
            </w:r>
          </w:p>
        </w:tc>
        <w:tc>
          <w:tcPr/>
          <w:p>
            <w:pPr>
              <w:pStyle w:val="Compact"/>
              <w:jc w:val="left"/>
            </w:pPr>
            <w:r>
              <w:t xml:space="preserve">35-2 Roppongi, Minato-ku, Tokyo 106-0032, Japan</w:t>
            </w:r>
          </w:p>
        </w:tc>
      </w:tr>
      <w:tr>
        <w:tc>
          <w:tcPr/>
          <w:p>
            <w:pPr>
              <w:pStyle w:val="Compact"/>
              <w:jc w:val="left"/>
            </w:pPr>
            <w:r>
              <w:t xml:space="preserve">Point of Contact</w:t>
            </w:r>
          </w:p>
        </w:tc>
        <w:tc>
          <w:tcPr/>
          <w:p>
            <w:pPr>
              <w:pStyle w:val="Compact"/>
              <w:jc w:val="left"/>
            </w:pPr>
            <w:r>
              <w:t xml:space="preserve">Mr. Kenji Tanaka, Director of IT Operations</w:t>
            </w:r>
          </w:p>
        </w:tc>
      </w:tr>
      <w:tr>
        <w:tc>
          <w:tcPr/>
          <w:p>
            <w:pPr>
              <w:pStyle w:val="Compact"/>
              <w:jc w:val="left"/>
            </w:pPr>
            <w:r>
              <w:t xml:space="preserve">Project Location</w:t>
            </w:r>
          </w:p>
        </w:tc>
        <w:tc>
          <w:tcPr/>
          <w:p>
            <w:pPr>
              <w:pStyle w:val="Compact"/>
              <w:jc w:val="left"/>
            </w:pPr>
            <w:r>
              <w:t xml:space="preserve">Japan Tokyo — On-site at client premises, Roppongi Office</w:t>
            </w:r>
          </w:p>
        </w:tc>
      </w:tr>
    </w:tbl>
    <w:bookmarkEnd w:id="21"/>
    <w:bookmarkStart w:id="22" w:name="X28a567e7ef6b8adbf03d00f83b9ba153db0164b"/>
    <w:p>
      <w:pPr>
        <w:pStyle w:val="Heading2"/>
      </w:pPr>
      <w:r>
        <w:t xml:space="preserve">2. Scope of Work — Software Engineer Engagement</w:t>
      </w:r>
    </w:p>
    <w:p>
      <w:pPr>
        <w:pStyle w:val="FirstParagraph"/>
      </w:pPr>
      <w:r>
        <w:t xml:space="preserve">This Quotation Estimate is issued by TechBridge Solutions K.K. to formally outline the professional services to be rendered by a senior Software Engineer for the duration of the contracted period in Japan Tokyo. The Software Engineer will be embedded within the client's development team and will operate primarily from the client's office located in Minato-ku, Tokyo, with occasional remote work permitted in accordance with the terms set forth in this document.</w:t>
      </w:r>
    </w:p>
    <w:p>
      <w:pPr>
        <w:pStyle w:val="BodyText"/>
      </w:pPr>
      <w:r>
        <w:t xml:space="preserve">The scope of work encompasses the following deliverables and responsibilities:</w:t>
      </w:r>
    </w:p>
    <w:p>
      <w:pPr>
        <w:numPr>
          <w:ilvl w:val="0"/>
          <w:numId w:val="1001"/>
        </w:numPr>
        <w:pStyle w:val="Compact"/>
      </w:pPr>
      <w:r>
        <w:t xml:space="preserve">Design, development, and maintenance of enterprise-grade Java and Python microservices supporting the client's financial data platform.</w:t>
      </w:r>
    </w:p>
    <w:p>
      <w:pPr>
        <w:numPr>
          <w:ilvl w:val="0"/>
          <w:numId w:val="1001"/>
        </w:numPr>
        <w:pStyle w:val="Compact"/>
      </w:pPr>
      <w:r>
        <w:t xml:space="preserve">Code review, architectural consultation, and technical mentorship for junior developers within the Japan Tokyo office.</w:t>
      </w:r>
    </w:p>
    <w:p>
      <w:pPr>
        <w:numPr>
          <w:ilvl w:val="0"/>
          <w:numId w:val="1001"/>
        </w:numPr>
        <w:pStyle w:val="Compact"/>
      </w:pPr>
      <w:r>
        <w:t xml:space="preserve">Integration of third-party APIs, including payment gateways and cloud infrastructure services (AWS Tokyo Region ap-northeast-1).</w:t>
      </w:r>
    </w:p>
    <w:p>
      <w:pPr>
        <w:numPr>
          <w:ilvl w:val="0"/>
          <w:numId w:val="1001"/>
        </w:numPr>
        <w:pStyle w:val="Compact"/>
      </w:pPr>
      <w:r>
        <w:t xml:space="preserve">Implementation of CI/CD pipelines, automated testing frameworks, and DevOps best practices.</w:t>
      </w:r>
    </w:p>
    <w:p>
      <w:pPr>
        <w:numPr>
          <w:ilvl w:val="0"/>
          <w:numId w:val="1001"/>
        </w:numPr>
        <w:pStyle w:val="Compact"/>
      </w:pPr>
      <w:r>
        <w:t xml:space="preserve">Participation in agile sprint planning, daily stand-ups, and quarterly architecture review boards held in Japan Tokyo.</w:t>
      </w:r>
    </w:p>
    <w:p>
      <w:pPr>
        <w:numPr>
          <w:ilvl w:val="0"/>
          <w:numId w:val="1001"/>
        </w:numPr>
        <w:pStyle w:val="Compact"/>
      </w:pPr>
      <w:r>
        <w:t xml:space="preserve">Preparation of technical documentation, system design documents, and operational runbooks in both English and Japanese.</w:t>
      </w:r>
    </w:p>
    <w:bookmarkEnd w:id="22"/>
    <w:bookmarkStart w:id="23" w:name="software-engineer-profile"/>
    <w:p>
      <w:pPr>
        <w:pStyle w:val="Heading2"/>
      </w:pPr>
      <w:r>
        <w:t xml:space="preserve">3. Software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Software Engineer (Full-Stack / Backend Focus)</w:t>
            </w:r>
          </w:p>
        </w:tc>
      </w:tr>
      <w:tr>
        <w:tc>
          <w:tcPr/>
          <w:p>
            <w:pPr>
              <w:pStyle w:val="Compact"/>
              <w:jc w:val="left"/>
            </w:pPr>
            <w:r>
              <w:t xml:space="preserve">Experience</w:t>
            </w:r>
          </w:p>
        </w:tc>
        <w:tc>
          <w:tcPr/>
          <w:p>
            <w:pPr>
              <w:pStyle w:val="Compact"/>
              <w:jc w:val="left"/>
            </w:pPr>
            <w:r>
              <w:t xml:space="preserve">12+ years in enterprise software development; 4 years working in Japan Tokyo</w:t>
            </w:r>
          </w:p>
        </w:tc>
      </w:tr>
      <w:tr>
        <w:tc>
          <w:tcPr/>
          <w:p>
            <w:pPr>
              <w:pStyle w:val="Compact"/>
              <w:jc w:val="left"/>
            </w:pPr>
            <w:r>
              <w:t xml:space="preserve">Language Proficiency</w:t>
            </w:r>
          </w:p>
        </w:tc>
        <w:tc>
          <w:tcPr/>
          <w:p>
            <w:pPr>
              <w:pStyle w:val="Compact"/>
              <w:jc w:val="left"/>
            </w:pPr>
            <w:r>
              <w:t xml:space="preserve">English (Native), Japanese (JLPT N2), Technical documentation in both languages</w:t>
            </w:r>
          </w:p>
        </w:tc>
      </w:tr>
      <w:tr>
        <w:tc>
          <w:tcPr/>
          <w:p>
            <w:pPr>
              <w:pStyle w:val="Compact"/>
              <w:jc w:val="left"/>
            </w:pPr>
            <w:r>
              <w:t xml:space="preserve">Core Technologies</w:t>
            </w:r>
          </w:p>
        </w:tc>
        <w:tc>
          <w:tcPr/>
          <w:p>
            <w:pPr>
              <w:pStyle w:val="Compact"/>
              <w:jc w:val="left"/>
            </w:pPr>
            <w:r>
              <w:t xml:space="preserve">Java 17, Python 3.11, Spring Boot, PostgreSQL, Kubernetes, AWS, Docker, Terraform</w:t>
            </w:r>
          </w:p>
        </w:tc>
      </w:tr>
      <w:tr>
        <w:tc>
          <w:tcPr/>
          <w:p>
            <w:pPr>
              <w:pStyle w:val="Compact"/>
              <w:jc w:val="left"/>
            </w:pPr>
            <w:r>
              <w:t xml:space="preserve">Work Authorization</w:t>
            </w:r>
          </w:p>
        </w:tc>
        <w:tc>
          <w:tcPr/>
          <w:p>
            <w:pPr>
              <w:pStyle w:val="Compact"/>
              <w:jc w:val="left"/>
            </w:pPr>
            <w:r>
              <w:t xml:space="preserve">Valid Engineer/Specialist in Humanities visa; eligible for on-site work in Japan Tokyo</w:t>
            </w:r>
          </w:p>
        </w:tc>
      </w:tr>
    </w:tbl>
    <w:bookmarkEnd w:id="23"/>
    <w:bookmarkStart w:id="24" w:name="Xecf3771f97bee37e22c575b798b43bfdc6c1310"/>
    <w:p>
      <w:pPr>
        <w:pStyle w:val="Heading2"/>
      </w:pPr>
      <w:r>
        <w:t xml:space="preserve">4. Fee Schedule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Software Engineer — Monthly Retainer (On-site, Japan Tokyo)</w:t>
            </w:r>
          </w:p>
        </w:tc>
        <w:tc>
          <w:tcPr/>
          <w:p>
            <w:pPr>
              <w:pStyle w:val="Compact"/>
              <w:jc w:val="left"/>
            </w:pPr>
            <w:r>
              <w:t xml:space="preserve">6 months</w:t>
            </w:r>
          </w:p>
        </w:tc>
        <w:tc>
          <w:tcPr/>
          <w:p>
            <w:pPr>
              <w:pStyle w:val="Compact"/>
              <w:jc w:val="left"/>
            </w:pPr>
            <w:r>
              <w:t xml:space="preserve">1,200,000 / month</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Initial Onboarding &amp; Environment Setup</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Architecture Design &amp; System Documentation</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API Integration &amp; Cloud Infrastructure Configuration (AWS Tokyo)</w:t>
            </w:r>
          </w:p>
        </w:tc>
        <w:tc>
          <w:tcPr/>
          <w:p>
            <w:pPr>
              <w:pStyle w:val="Compact"/>
              <w:jc w:val="left"/>
            </w:pPr>
            <w:r>
              <w:t xml:space="preserve">3 weeks</w:t>
            </w:r>
          </w:p>
        </w:tc>
        <w:tc>
          <w:tcPr/>
          <w:p>
            <w:pPr>
              <w:pStyle w:val="Compact"/>
              <w:jc w:val="left"/>
            </w:pPr>
            <w:r>
              <w:t xml:space="preserve">Flat fee</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Code Review &amp; Technical Mentorship Sessions</w:t>
            </w:r>
          </w:p>
        </w:tc>
        <w:tc>
          <w:tcPr/>
          <w:p>
            <w:pPr>
              <w:pStyle w:val="Compact"/>
              <w:jc w:val="left"/>
            </w:pPr>
            <w:r>
              <w:t xml:space="preserve">6 months</w:t>
            </w:r>
          </w:p>
        </w:tc>
        <w:tc>
          <w:tcPr/>
          <w:p>
            <w:pPr>
              <w:pStyle w:val="Compact"/>
              <w:jc w:val="left"/>
            </w:pPr>
            <w:r>
              <w:t xml:space="preserve">80,000 / month</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Travel &amp; Local Transportation (within Japan Tokyo metro area)</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w:t>
            </w:r>
          </w:p>
        </w:tc>
      </w:tr>
      <w:tr>
        <w:tc>
          <w:tcPr/>
          <w:p>
            <w:pPr>
              <w:pStyle w:val="Compact"/>
              <w:jc w:val="left"/>
            </w:pPr>
            <w:r>
              <w:t xml:space="preserve">7</w:t>
            </w:r>
          </w:p>
        </w:tc>
        <w:tc>
          <w:tcPr/>
          <w:p>
            <w:pPr>
              <w:pStyle w:val="Compact"/>
              <w:jc w:val="left"/>
            </w:pPr>
            <w:r>
              <w:t xml:space="preserve">Contingency &amp; Overtime (up to 10% of base retainer)</w:t>
            </w:r>
          </w:p>
        </w:tc>
        <w:tc>
          <w:tcPr/>
          <w:p>
            <w:pPr>
              <w:pStyle w:val="Compact"/>
              <w:jc w:val="left"/>
            </w:pPr>
            <w:r>
              <w:t xml:space="preserve">6 months</w:t>
            </w:r>
          </w:p>
        </w:tc>
        <w:tc>
          <w:tcPr/>
          <w:p>
            <w:pPr>
              <w:pStyle w:val="Compact"/>
              <w:jc w:val="left"/>
            </w:pPr>
            <w:r>
              <w:t xml:space="preserve">Calculated</w:t>
            </w:r>
          </w:p>
        </w:tc>
        <w:tc>
          <w:tcPr/>
          <w:p>
            <w:pPr>
              <w:pStyle w:val="Compact"/>
              <w:jc w:val="left"/>
            </w:pPr>
            <w:r>
              <w:t xml:space="preserve">720,000</w:t>
            </w:r>
          </w:p>
        </w:tc>
      </w:tr>
      <w:tr>
        <w:tc>
          <w:tcPr>
            <w:gridSpan w:val="4"/>
          </w:tcPr>
          <w:p>
            <w:pPr>
              <w:pStyle w:val="Compact"/>
              <w:jc w:val="right"/>
            </w:pPr>
            <w:r>
              <w:t xml:space="preserve">Subtotal (JPY)</w:t>
            </w:r>
          </w:p>
        </w:tc>
        <w:tc>
          <w:tcPr/>
          <w:p>
            <w:pPr>
              <w:pStyle w:val="Compact"/>
              <w:jc w:val="left"/>
            </w:pPr>
            <w:r>
              <w:t xml:space="preserve">9,720,000</w:t>
            </w:r>
          </w:p>
        </w:tc>
      </w:tr>
      <w:tr>
        <w:tc>
          <w:tcPr>
            <w:gridSpan w:val="4"/>
          </w:tcPr>
          <w:p>
            <w:pPr>
              <w:pStyle w:val="Compact"/>
              <w:jc w:val="right"/>
            </w:pPr>
            <w:r>
              <w:t xml:space="preserve">Consumption Tax (10%)</w:t>
            </w:r>
          </w:p>
        </w:tc>
        <w:tc>
          <w:tcPr/>
          <w:p>
            <w:pPr>
              <w:pStyle w:val="Compact"/>
              <w:jc w:val="left"/>
            </w:pPr>
            <w:r>
              <w:t xml:space="preserve">972,000</w:t>
            </w:r>
          </w:p>
        </w:tc>
      </w:tr>
      <w:tr>
        <w:tc>
          <w:tcPr>
            <w:gridSpan w:val="4"/>
          </w:tcPr>
          <w:p>
            <w:pPr>
              <w:pStyle w:val="Compact"/>
              <w:jc w:val="right"/>
            </w:pPr>
            <w:r>
              <w:t xml:space="preserve">TOTAL (JPY)</w:t>
            </w:r>
          </w:p>
        </w:tc>
        <w:tc>
          <w:tcPr/>
          <w:p>
            <w:pPr>
              <w:pStyle w:val="Compact"/>
              <w:jc w:val="left"/>
            </w:pPr>
            <w:r>
              <w:t xml:space="preserve">10,692,000</w:t>
            </w:r>
          </w:p>
        </w:tc>
      </w:tr>
    </w:tbl>
    <w:p>
      <w:pPr>
        <w:pStyle w:val="BodyText"/>
      </w:pPr>
      <w:r>
        <w:t xml:space="preserve">* All amounts are quoted in Japanese Yen (JPY). The equivalent in USD at the time of this Quotation Estimate is approximately USD 71,280 (rate: 1 USD = 150 JPY). Final settlement shall be made in JPY via bank transfer to the account specified in Section 7.</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rates and availability of the Software Engineer are subject to revision.</w:t>
      </w:r>
    </w:p>
    <w:p>
      <w:pPr>
        <w:numPr>
          <w:ilvl w:val="0"/>
          <w:numId w:val="1002"/>
        </w:numPr>
        <w:pStyle w:val="Compact"/>
      </w:pPr>
      <w:r>
        <w:t xml:space="preserve">Payment terms: 50% advance payment upon contract execution; remaining 50% payable in two equal monthly installments at the end of month 3 and month 6 of the engagement.</w:t>
      </w:r>
    </w:p>
    <w:p>
      <w:pPr>
        <w:numPr>
          <w:ilvl w:val="0"/>
          <w:numId w:val="1002"/>
        </w:numPr>
        <w:pStyle w:val="Compact"/>
      </w:pPr>
      <w:r>
        <w:t xml:space="preserve">The Software Engineer shall adhere to all confidentiality and non-disclosure obligations specific to the client's operations in Japan Tokyo. A separate NDA shall be executed prior to commencement of work.</w:t>
      </w:r>
    </w:p>
    <w:p>
      <w:pPr>
        <w:numPr>
          <w:ilvl w:val="0"/>
          <w:numId w:val="1002"/>
        </w:numPr>
        <w:pStyle w:val="Compact"/>
      </w:pPr>
      <w:r>
        <w:t xml:space="preserve">Working hours are defined as 09:00 to 18:00 JST, Monday through Friday, excluding Japanese national public holidays. Overtime beyond 10% of contracted hours will be billed at 1.5x the standard hourly rate.</w:t>
      </w:r>
    </w:p>
    <w:p>
      <w:pPr>
        <w:numPr>
          <w:ilvl w:val="0"/>
          <w:numId w:val="1002"/>
        </w:numPr>
        <w:pStyle w:val="Compact"/>
      </w:pPr>
      <w:r>
        <w:t xml:space="preserve">Either party may terminate this engagement with thirty (30) days written notice. In the event of early termination, the client shall pay for all services rendered up to the termination date plus a 15% early termination fee.</w:t>
      </w:r>
    </w:p>
    <w:p>
      <w:pPr>
        <w:numPr>
          <w:ilvl w:val="0"/>
          <w:numId w:val="1002"/>
        </w:numPr>
        <w:pStyle w:val="Compact"/>
      </w:pPr>
      <w:r>
        <w:t xml:space="preserve">All intellectual property created specifically for the client during the engagement period shall be transferred to the client upon full payment. The Software Engineer retains rights to pre-existing tools, frameworks, and methodologies.</w:t>
      </w:r>
    </w:p>
    <w:p>
      <w:pPr>
        <w:numPr>
          <w:ilvl w:val="0"/>
          <w:numId w:val="1002"/>
        </w:numPr>
        <w:pStyle w:val="Compact"/>
      </w:pPr>
      <w:r>
        <w:t xml:space="preserve">This Quotation Estimate is governed by the laws of Japan. Any disputes arising from this engagement shall be resolved through arbitration in Tokyo, Japan, in accordance with the rules of the Japan Commercial Arbitration Association.</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scope of work, fee schedule, and terms and conditions outlined herein for the engagement of the Software Engineer in Japan Tokyo.</w:t>
      </w:r>
    </w:p>
    <w:p>
      <w:pPr>
        <w:pStyle w:val="BodyText"/>
      </w:pPr>
      <w:r>
        <w:t xml:space="preserve">For: TechBridge Solutions K.K.</w:t>
      </w:r>
      <w:r>
        <w:br/>
      </w:r>
      <w:r>
        <w:t xml:space="preserve">Authorized Representative</w:t>
      </w:r>
    </w:p>
    <w:p>
      <w:pPr>
        <w:pStyle w:val="BodyText"/>
      </w:pPr>
      <w:r>
        <w:t xml:space="preserve">For: Meridian Digital Holdings Inc.</w:t>
      </w:r>
      <w:r>
        <w:br/>
      </w:r>
      <w:r>
        <w:t xml:space="preserve">Authorized Representative</w:t>
      </w:r>
    </w:p>
    <w:bookmarkEnd w:id="26"/>
    <w:p>
      <w:pPr>
        <w:pStyle w:val="BodyText"/>
      </w:pPr>
      <w:r>
        <w:rPr>
          <w:bCs/>
          <w:b/>
        </w:rPr>
        <w:t xml:space="preserve">Note:</w:t>
      </w:r>
      <w:r>
        <w:t xml:space="preserve"> </w:t>
      </w:r>
      <w:r>
        <w:t xml:space="preserve">This Quotation Estimate does not constitute a binding contract until both parties have executed the formal Service Agreement. The Software Engineer's availability in Japan Tokyo is confirmed as of the date of issue. Should the client require an extension of the engagement beyond six months, a supplementary Quotation Estimate will be issued with updated rates reflecting market conditions in the Japan Tokyo technology sector.</w:t>
      </w:r>
    </w:p>
    <w:p>
      <w:pPr>
        <w:pStyle w:val="BodyText"/>
      </w:pPr>
      <w:r>
        <w:t xml:space="preserve">TechBridge Solutions K.K. | Registered in Tokyo, Japan | Corporate Number: 4010001234567</w:t>
      </w:r>
    </w:p>
    <w:p>
      <w:pPr>
        <w:pStyle w:val="BodyText"/>
      </w:pPr>
      <w:r>
        <w:t xml:space="preserve">This document is the property of TechBridge Solutions K.K. and is intended solely for the named client. Unauthorized reproduction or distribution of this Quotation Estimate is prohibited.</w:t>
      </w:r>
    </w:p>
    <w:p>
      <w:pPr>
        <w:pStyle w:val="BodyText"/>
      </w:pPr>
      <w:r>
        <w:t xml:space="preserve">For inquiries regarding this Quotation Estimate, please contact estimates@techbridge-tokyo.jp or call +81-3-5555-0192 (Mon–Fri, 09:00–18:00 JST).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Japan Tokyo</dc:title>
  <dc:creator/>
  <dc:language>en</dc:language>
  <cp:keywords/>
  <dcterms:created xsi:type="dcterms:W3CDTF">2026-10-10T03:34:31Z</dcterms:created>
  <dcterms:modified xsi:type="dcterms:W3CDTF">2026-10-10T03:34:31Z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