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Prepared for clients in New Zealand Wellington</w:t>
      </w:r>
    </w:p>
    <w:bookmarkEnd w:id="20"/>
    <w:p>
      <w:pPr>
        <w:pStyle w:val="BodyText"/>
      </w:pPr>
      <w:r>
        <w:rPr>
          <w:bCs/>
          <w:b/>
        </w:rPr>
        <w:t xml:space="preserve">Quotation Reference</w:t>
      </w:r>
      <w:r>
        <w:t xml:space="preserve"> </w:t>
      </w:r>
      <w:r>
        <w:t xml:space="preserve">QE-WLG-2025-0472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By</w:t>
      </w:r>
      <w:r>
        <w:t xml:space="preserve"> </w:t>
      </w:r>
      <w:r>
        <w:t xml:space="preserve">Meridian Digital Solutions Ltd</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Meridian Digital Solutions Ltd to provide a comprehensive and transparent cost breakdown for the engagement of a qualified Software Engineer to deliver software development services to a client organisation based in New Zealand Wellington. This document outlines the scope of work, deliverables, timelines, and associated costs for the proposed engagement. All pricing is quoted in New Zealand Dollars (NZD) and is subject to the terms and conditions specified in Section 8 of this Quotation Estimate.</w:t>
      </w:r>
    </w:p>
    <w:p>
      <w:pPr>
        <w:pStyle w:val="BodyText"/>
      </w:pPr>
      <w:r>
        <w:t xml:space="preserve">Our team has assessed the requirements specific to the New Zealand Wellington technology sector, taking into account local market rates, regulatory compliance under New Zealand employment and tax legislation, and the particular skill demands of the Wellington software development ecosystem. This Quotation Estimate reflects a competitive yet fair rate structure that ensures the Software Engineer engaged will be of the highest calibre and fully aligned with the client's project objectives.</w:t>
      </w:r>
    </w:p>
    <w:bookmarkEnd w:id="21"/>
    <w:bookmarkStart w:id="22" w:name="X28a567e7ef6b8adbf03d00f83b9ba153db0164b"/>
    <w:p>
      <w:pPr>
        <w:pStyle w:val="Heading2"/>
      </w:pPr>
      <w:r>
        <w:t xml:space="preserve">2. Scope of Work – Software Engineer Engagement</w:t>
      </w:r>
    </w:p>
    <w:p>
      <w:pPr>
        <w:pStyle w:val="FirstParagraph"/>
      </w:pPr>
      <w:r>
        <w:t xml:space="preserve">The Software Engineer engaged under this Quotation Estimate will be responsible for the following core activities:</w:t>
      </w:r>
    </w:p>
    <w:p>
      <w:pPr>
        <w:numPr>
          <w:ilvl w:val="0"/>
          <w:numId w:val="1001"/>
        </w:numPr>
        <w:pStyle w:val="Compact"/>
      </w:pPr>
      <w:r>
        <w:t xml:space="preserve">Design, development, and implementation of full-stack web applications using modern frameworks including React, Node.js, and Python.</w:t>
      </w:r>
    </w:p>
    <w:p>
      <w:pPr>
        <w:numPr>
          <w:ilvl w:val="0"/>
          <w:numId w:val="1001"/>
        </w:numPr>
        <w:pStyle w:val="Compact"/>
      </w:pPr>
      <w:r>
        <w:t xml:space="preserve">Architecture design and system integration for scalable cloud-based solutions hosted on AWS or Azure infrastructure.</w:t>
      </w:r>
    </w:p>
    <w:p>
      <w:pPr>
        <w:numPr>
          <w:ilvl w:val="0"/>
          <w:numId w:val="1001"/>
        </w:numPr>
        <w:pStyle w:val="Compact"/>
      </w:pPr>
      <w:r>
        <w:t xml:space="preserve">Code review, unit testing, and quality assurance to ensure production-ready deliverables meet the New Zealand Wellington client's performance standards.</w:t>
      </w:r>
    </w:p>
    <w:p>
      <w:pPr>
        <w:numPr>
          <w:ilvl w:val="0"/>
          <w:numId w:val="1001"/>
        </w:numPr>
        <w:pStyle w:val="Compact"/>
      </w:pPr>
      <w:r>
        <w:t xml:space="preserve">Collaboration with the client's internal product team located in Wellington, including weekly sprint planning, daily stand-ups, and bi-weekly progress demonstrations.</w:t>
      </w:r>
    </w:p>
    <w:p>
      <w:pPr>
        <w:numPr>
          <w:ilvl w:val="0"/>
          <w:numId w:val="1001"/>
        </w:numPr>
        <w:pStyle w:val="Compact"/>
      </w:pPr>
      <w:r>
        <w:t xml:space="preserve">Technical documentation, API specification writing, and knowledge transfer sessions to ensure long-term maintainability of the software assets.</w:t>
      </w:r>
    </w:p>
    <w:p>
      <w:pPr>
        <w:numPr>
          <w:ilvl w:val="0"/>
          <w:numId w:val="1001"/>
        </w:numPr>
        <w:pStyle w:val="Compact"/>
      </w:pPr>
      <w:r>
        <w:t xml:space="preserve">Ongoing maintenance, bug resolution, and performance optimisation for a period of twelve (12) months following initial deployment.</w:t>
      </w:r>
    </w:p>
    <w:bookmarkEnd w:id="22"/>
    <w:bookmarkStart w:id="23" w:name="X4394ec2b928849770bc87986f68c5f06523f227"/>
    <w:p>
      <w:pPr>
        <w:pStyle w:val="Heading2"/>
      </w:pPr>
      <w:r>
        <w:t xml:space="preserve">3. Software Engineer Qualifications and Profile</w:t>
      </w:r>
    </w:p>
    <w:p>
      <w:pPr>
        <w:pStyle w:val="FirstParagraph"/>
      </w:pPr>
      <w:r>
        <w:t xml:space="preserve">The Software Engineer proposed for this engagement holds a Bachelor of Engineering (Software) degree from a recognised New Zealand or international institution, with a minimum of seven (7) years of progressive experience in enterprise software development. The candidate is proficient in agile methodologies, possesses strong problem-solving capabilities, and has demonstrated experience working within the New Zealand Wellington tech community. The Software Engineer will be fully registered and compliant with all New Zealand employment, tax, and professional obligations, including IRD registration and any applicable professional indemnity insurance requirements.</w:t>
      </w:r>
    </w:p>
    <w:bookmarkEnd w:id="23"/>
    <w:bookmarkStart w:id="24" w:name="cost-breakdown-and-pricing"/>
    <w:p>
      <w:pPr>
        <w:pStyle w:val="Heading2"/>
      </w:pPr>
      <w:r>
        <w:t xml:space="preserve">4. Cost Breakdown and Pricing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Subtotal (NZD)</w:t>
            </w:r>
          </w:p>
        </w:tc>
      </w:tr>
      <w:tr>
        <w:tc>
          <w:tcPr/>
          <w:p>
            <w:pPr>
              <w:pStyle w:val="Compact"/>
              <w:jc w:val="left"/>
            </w:pPr>
            <w:r>
              <w:t xml:space="preserve">Software Engineer – Senior (Full-time, 40 hrs/week)</w:t>
            </w:r>
          </w:p>
        </w:tc>
        <w:tc>
          <w:tcPr/>
          <w:p>
            <w:pPr>
              <w:pStyle w:val="Compact"/>
              <w:jc w:val="left"/>
            </w:pPr>
            <w:r>
              <w:t xml:space="preserve">6 months</w:t>
            </w:r>
          </w:p>
        </w:tc>
        <w:tc>
          <w:tcPr/>
          <w:p>
            <w:pPr>
              <w:pStyle w:val="Compact"/>
              <w:jc w:val="left"/>
            </w:pPr>
            <w:r>
              <w:t xml:space="preserve">$145.00 / hr</w:t>
            </w:r>
          </w:p>
        </w:tc>
        <w:tc>
          <w:tcPr/>
          <w:p>
            <w:pPr>
              <w:pStyle w:val="Compact"/>
              <w:jc w:val="left"/>
            </w:pPr>
            <w:r>
              <w:t xml:space="preserve">$117,600.00</w:t>
            </w:r>
          </w:p>
        </w:tc>
      </w:tr>
      <w:tr>
        <w:tc>
          <w:tcPr/>
          <w:p>
            <w:pPr>
              <w:pStyle w:val="Compact"/>
              <w:jc w:val="left"/>
            </w:pPr>
            <w:r>
              <w:t xml:space="preserve">Software Engineer – Mid-level (Full-time, 40 hrs/week)</w:t>
            </w:r>
          </w:p>
        </w:tc>
        <w:tc>
          <w:tcPr/>
          <w:p>
            <w:pPr>
              <w:pStyle w:val="Compact"/>
              <w:jc w:val="left"/>
            </w:pPr>
            <w:r>
              <w:t xml:space="preserve">6 months</w:t>
            </w:r>
          </w:p>
        </w:tc>
        <w:tc>
          <w:tcPr/>
          <w:p>
            <w:pPr>
              <w:pStyle w:val="Compact"/>
              <w:jc w:val="left"/>
            </w:pPr>
            <w:r>
              <w:t xml:space="preserve">$110.00 / hr</w:t>
            </w:r>
          </w:p>
        </w:tc>
        <w:tc>
          <w:tcPr/>
          <w:p>
            <w:pPr>
              <w:pStyle w:val="Compact"/>
              <w:jc w:val="left"/>
            </w:pPr>
            <w:r>
              <w:t xml:space="preserve">$88,800.00</w:t>
            </w:r>
          </w:p>
        </w:tc>
      </w:tr>
      <w:tr>
        <w:tc>
          <w:tcPr/>
          <w:p>
            <w:pPr>
              <w:pStyle w:val="Compact"/>
              <w:jc w:val="left"/>
            </w:pPr>
            <w:r>
              <w:t xml:space="preserve">Project Management &amp; Coordination (Wellington-based)</w:t>
            </w:r>
          </w:p>
        </w:tc>
        <w:tc>
          <w:tcPr/>
          <w:p>
            <w:pPr>
              <w:pStyle w:val="Compact"/>
              <w:jc w:val="left"/>
            </w:pPr>
            <w:r>
              <w:t xml:space="preserve">6 months</w:t>
            </w:r>
          </w:p>
        </w:tc>
        <w:tc>
          <w:tcPr/>
          <w:p>
            <w:pPr>
              <w:pStyle w:val="Compact"/>
              <w:jc w:val="left"/>
            </w:pPr>
            <w:r>
              <w:t xml:space="preserve">$95.00 / hr</w:t>
            </w:r>
          </w:p>
        </w:tc>
        <w:tc>
          <w:tcPr/>
          <w:p>
            <w:pPr>
              <w:pStyle w:val="Compact"/>
              <w:jc w:val="left"/>
            </w:pPr>
            <w:r>
              <w:t xml:space="preserve">$45,600.00</w:t>
            </w:r>
          </w:p>
        </w:tc>
      </w:tr>
      <w:tr>
        <w:tc>
          <w:tcPr/>
          <w:p>
            <w:pPr>
              <w:pStyle w:val="Compact"/>
              <w:jc w:val="left"/>
            </w:pPr>
            <w:r>
              <w:t xml:space="preserve">Cloud Infrastructure Setup &amp; Configuration</w:t>
            </w:r>
          </w:p>
        </w:tc>
        <w:tc>
          <w:tcPr/>
          <w:p>
            <w:pPr>
              <w:pStyle w:val="Compact"/>
              <w:jc w:val="left"/>
            </w:pPr>
            <w:r>
              <w:t xml:space="preserve">One-off</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Technical Documentation &amp; Knowledge Transfer</w:t>
            </w:r>
          </w:p>
        </w:tc>
        <w:tc>
          <w:tcPr/>
          <w:p>
            <w:pPr>
              <w:pStyle w:val="Compact"/>
              <w:jc w:val="left"/>
            </w:pPr>
            <w:r>
              <w:t xml:space="preserve">One-off</w:t>
            </w:r>
          </w:p>
        </w:tc>
        <w:tc>
          <w:tcPr/>
          <w:p>
            <w:pPr>
              <w:pStyle w:val="Compact"/>
              <w:jc w:val="left"/>
            </w:pPr>
            <w:r>
              <w:t xml:space="preserve">—</w:t>
            </w:r>
          </w:p>
        </w:tc>
        <w:tc>
          <w:tcPr/>
          <w:p>
            <w:pPr>
              <w:pStyle w:val="Compact"/>
              <w:jc w:val="left"/>
            </w:pPr>
            <w:r>
              <w:t xml:space="preserve">$8,200.00</w:t>
            </w:r>
          </w:p>
        </w:tc>
      </w:tr>
      <w:tr>
        <w:tc>
          <w:tcPr/>
          <w:p>
            <w:pPr>
              <w:pStyle w:val="Compact"/>
              <w:jc w:val="left"/>
            </w:pPr>
            <w:r>
              <w:t xml:space="preserve">Post-Deployment Maintenance &amp; Support (12 months)</w:t>
            </w:r>
          </w:p>
        </w:tc>
        <w:tc>
          <w:tcPr/>
          <w:p>
            <w:pPr>
              <w:pStyle w:val="Compact"/>
              <w:jc w:val="left"/>
            </w:pPr>
            <w:r>
              <w:t xml:space="preserve">12 months</w:t>
            </w:r>
          </w:p>
        </w:tc>
        <w:tc>
          <w:tcPr/>
          <w:p>
            <w:pPr>
              <w:pStyle w:val="Compact"/>
              <w:jc w:val="left"/>
            </w:pPr>
            <w:r>
              <w:t xml:space="preserve">$65.00 / hr</w:t>
            </w:r>
          </w:p>
        </w:tc>
        <w:tc>
          <w:tcPr/>
          <w:p>
            <w:pPr>
              <w:pStyle w:val="Compact"/>
              <w:jc w:val="left"/>
            </w:pPr>
            <w:r>
              <w:t xml:space="preserve">$31,200.00</w:t>
            </w:r>
          </w:p>
        </w:tc>
      </w:tr>
      <w:tr>
        <w:tc>
          <w:tcPr>
            <w:gridSpan w:val="3"/>
          </w:tcPr>
          <w:p>
            <w:pPr>
              <w:pStyle w:val="Compact"/>
              <w:jc w:val="left"/>
            </w:pPr>
            <w:r>
              <w:t xml:space="preserve">Total Quotation Estimate (Excl. GST)</w:t>
            </w:r>
          </w:p>
        </w:tc>
        <w:tc>
          <w:tcPr/>
          <w:p>
            <w:pPr>
              <w:pStyle w:val="Compact"/>
              <w:jc w:val="left"/>
            </w:pPr>
            <w:r>
              <w:t xml:space="preserve">$303,900.00</w:t>
            </w:r>
          </w:p>
        </w:tc>
      </w:tr>
      <w:tr>
        <w:tc>
          <w:tcPr>
            <w:gridSpan w:val="3"/>
          </w:tcPr>
          <w:p>
            <w:pPr>
              <w:pStyle w:val="Compact"/>
              <w:jc w:val="left"/>
            </w:pPr>
            <w:r>
              <w:t xml:space="preserve">GST (15%)</w:t>
            </w:r>
          </w:p>
        </w:tc>
        <w:tc>
          <w:tcPr/>
          <w:p>
            <w:pPr>
              <w:pStyle w:val="Compact"/>
              <w:jc w:val="left"/>
            </w:pPr>
            <w:r>
              <w:t xml:space="preserve">$45,585.00</w:t>
            </w:r>
          </w:p>
        </w:tc>
      </w:tr>
      <w:tr>
        <w:tc>
          <w:tcPr>
            <w:gridSpan w:val="3"/>
          </w:tcPr>
          <w:p>
            <w:pPr>
              <w:pStyle w:val="Compact"/>
              <w:jc w:val="left"/>
            </w:pPr>
            <w:r>
              <w:t xml:space="preserve">Grand Total (Incl. GST)</w:t>
            </w:r>
          </w:p>
        </w:tc>
        <w:tc>
          <w:tcPr/>
          <w:p>
            <w:pPr>
              <w:pStyle w:val="Compact"/>
              <w:jc w:val="left"/>
            </w:pPr>
            <w:r>
              <w:t xml:space="preserve">$349,485.00</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in monthly instalments, invoiced in arrears on the last working day of each calendar month. The initial mobilisation fee of 10% of the total contract value is due upon execution of the service agreement. All payments are to be made via bank transfer to the nominated account of Meridian Digital Solutions Ltd, Wellington, New Zealand. Late payments will attract interest at the rate of 1.5% per month in accordance with New Zealand commercial practice.</w:t>
      </w:r>
    </w:p>
    <w:bookmarkEnd w:id="25"/>
    <w:bookmarkStart w:id="26" w:name="project-timeline"/>
    <w:p>
      <w:pPr>
        <w:pStyle w:val="Heading2"/>
      </w:pPr>
      <w:r>
        <w:t xml:space="preserve">6. Project Timeline</w:t>
      </w:r>
    </w:p>
    <w:p>
      <w:pPr>
        <w:pStyle w:val="FirstParagraph"/>
      </w:pPr>
      <w:r>
        <w:t xml:space="preserve">The anticipated project duration for the Software Engineer engagement is six (6) months for the core development phase, followed by a twelve (12) month maintenance and support period. The project is scheduled to commence on 1 August 2025, with a planned completion of the development phase by 31 January 2026. All milestones and deliverable dates are subject to mutual agreement and may be adjusted through a formal change request process as outlined in this Quotation Estimate.</w:t>
      </w:r>
    </w:p>
    <w:bookmarkEnd w:id="26"/>
    <w:bookmarkStart w:id="27" w:name="assumptions-and-exclusions"/>
    <w:p>
      <w:pPr>
        <w:pStyle w:val="Heading2"/>
      </w:pPr>
      <w:r>
        <w:t xml:space="preserve">7. Assumptions and Exclusions</w:t>
      </w:r>
    </w:p>
    <w:p>
      <w:pPr>
        <w:pStyle w:val="FirstParagraph"/>
      </w:pPr>
      <w:r>
        <w:rPr>
          <w:bCs/>
          <w:b/>
        </w:rPr>
        <w:t xml:space="preserve">Important Note:</w:t>
      </w:r>
      <w:r>
        <w:t xml:space="preserve"> </w:t>
      </w:r>
      <w:r>
        <w:t xml:space="preserve">This Quotation Estimate assumes that the client will provide timely access to all necessary systems, data, and subject-matter experts. Costs associated with third-party software licences, hardware procurement, or travel beyond the Wellington metropolitan area are excluded from this Quotation Estimate and will be billed at actual cost if required. Any scope changes exceeding 10% of the original estimate will trigger a revised Quotation Estimate for client approval before additional work commences.</w:t>
      </w:r>
    </w:p>
    <w:bookmarkEnd w:id="27"/>
    <w:bookmarkStart w:id="28" w:name="terms-and-conditions"/>
    <w:p>
      <w:pPr>
        <w:pStyle w:val="Heading2"/>
      </w:pPr>
      <w:r>
        <w:t xml:space="preserve">8. Terms and Conditions</w:t>
      </w:r>
    </w:p>
    <w:p>
      <w:pPr>
        <w:numPr>
          <w:ilvl w:val="0"/>
          <w:numId w:val="1002"/>
        </w:numPr>
        <w:pStyle w:val="Compact"/>
      </w:pPr>
      <w:r>
        <w:t xml:space="preserve">This Quotation Estimate is valid for a period of ninety (90) days from the date of issue, after which rates may be subject to revision.</w:t>
      </w:r>
    </w:p>
    <w:p>
      <w:pPr>
        <w:numPr>
          <w:ilvl w:val="0"/>
          <w:numId w:val="1002"/>
        </w:numPr>
        <w:pStyle w:val="Compact"/>
      </w:pPr>
      <w:r>
        <w:t xml:space="preserve">All intellectual property developed specifically for the client under this engagement shall transfer to the client upon full payment, as governed by New Zealand intellectual property law.</w:t>
      </w:r>
    </w:p>
    <w:p>
      <w:pPr>
        <w:numPr>
          <w:ilvl w:val="0"/>
          <w:numId w:val="1002"/>
        </w:numPr>
        <w:pStyle w:val="Compact"/>
      </w:pPr>
      <w:r>
        <w:t xml:space="preserve">The Software Engineer and all supporting personnel are bound by strict confidentiality obligations in accordance with the New Zealand Privacy Act 2020.</w:t>
      </w:r>
    </w:p>
    <w:p>
      <w:pPr>
        <w:numPr>
          <w:ilvl w:val="0"/>
          <w:numId w:val="1002"/>
        </w:numPr>
        <w:pStyle w:val="Compact"/>
      </w:pPr>
      <w:r>
        <w:t xml:space="preserve">Either party may terminate this engagement with thirty (30) days written notice. In such an event, all work completed to date shall be invoiced and paid in full.</w:t>
      </w:r>
    </w:p>
    <w:p>
      <w:pPr>
        <w:numPr>
          <w:ilvl w:val="0"/>
          <w:numId w:val="1002"/>
        </w:numPr>
        <w:pStyle w:val="Compact"/>
      </w:pPr>
      <w:r>
        <w:t xml:space="preserve">This Quotation Estimate is governed by the laws of New Zealand, and any disputes shall be resolved through the Disputes Tribunal or the District Court of Wellington.</w:t>
      </w:r>
    </w:p>
    <w:bookmarkEnd w:id="28"/>
    <w:bookmarkStart w:id="29" w:name="acceptance"/>
    <w:p>
      <w:pPr>
        <w:pStyle w:val="Heading2"/>
      </w:pPr>
      <w:r>
        <w:t xml:space="preserve">9. Acceptance</w:t>
      </w:r>
    </w:p>
    <w:p>
      <w:pPr>
        <w:pStyle w:val="FirstParagraph"/>
      </w:pPr>
      <w:r>
        <w:t xml:space="preserve">By signing below, the client acknowledges receipt of this Quotation Estimate and agrees to the terms, conditions, and pricing outlined herein for the engagement of the Software Engineer in New Zealand Wellington. This signature constitutes formal acceptance and authorises Meridian Digital Solutions Ltd to proceed with resource allocation and project mobilisation.</w:t>
      </w:r>
    </w:p>
    <w:p>
      <w:pPr>
        <w:pStyle w:val="BodyText"/>
      </w:pPr>
      <w:r>
        <w:rPr>
          <w:bCs/>
          <w:b/>
        </w:rPr>
        <w:t xml:space="preserve">Client Authorised Signatory</w:t>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rPr>
          <w:bCs/>
          <w:b/>
        </w:rPr>
        <w:t xml:space="preserve">Meridian Digital Solutions Ltd</w:t>
      </w:r>
      <w:r>
        <w:br/>
      </w:r>
      <w:r>
        <w:t xml:space="preserve">Name: ______________________________</w:t>
      </w:r>
      <w:r>
        <w:br/>
      </w:r>
      <w:r>
        <w:t xml:space="preserve">Title: Director</w:t>
      </w:r>
      <w:r>
        <w:br/>
      </w:r>
      <w:r>
        <w:t xml:space="preserve">Date: ______________________________</w:t>
      </w:r>
      <w:r>
        <w:br/>
      </w:r>
      <w:r>
        <w:t xml:space="preserve">Signature: ______________________________</w:t>
      </w:r>
    </w:p>
    <w:p>
      <w:pPr>
        <w:pStyle w:val="BodyText"/>
      </w:pPr>
      <w:r>
        <w:t xml:space="preserve">Meridian Digital Solutions Ltd | 148 Cuba Street, Te Aro, Wellington 6011, New Zealand</w:t>
      </w:r>
      <w:r>
        <w:br/>
      </w:r>
      <w:r>
        <w:t xml:space="preserve">Phone: +64 4 472 8800 | Email: quotes@meridiandigital.co.nz | NZBN: 9429047218365</w:t>
      </w:r>
      <w:r>
        <w:br/>
      </w:r>
      <w:r>
        <w:t xml:space="preserve">This Quotation Estimate is the property of Meridian Digital Solutions Ltd and is issued solely for the named client. Unauthorised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New Zealand Wellington</dc:title>
  <dc:creator/>
  <dc:language>en</dc:language>
  <cp:keywords/>
  <dcterms:created xsi:type="dcterms:W3CDTF">2026-10-10T02:58:30Z</dcterms:created>
  <dcterms:modified xsi:type="dcterms:W3CDTF">2026-10-10T02:58:30Z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