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Software Engineer Services — South Africa Cape Town</w:t>
      </w:r>
    </w:p>
    <w:p>
      <w:pPr>
        <w:pStyle w:val="BodyText"/>
      </w:pPr>
      <w:r>
        <w:t xml:space="preserve">Document Reference: QTE-2025-CPT-0047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Quotation No.:</w:t>
      </w:r>
      <w:r>
        <w:t xml:space="preserve"> </w:t>
      </w:r>
      <w:r>
        <w:t xml:space="preserve">QTE-2025-CPT-0047</w:t>
      </w:r>
    </w:p>
    <w:p>
      <w:pPr>
        <w:pStyle w:val="BodyText"/>
      </w:pPr>
      <w:r>
        <w:rPr>
          <w:bCs/>
          <w:b/>
        </w:rPr>
        <w:t xml:space="preserve">Prepared By:</w:t>
      </w:r>
      <w:r>
        <w:t xml:space="preserve"> </w:t>
      </w:r>
      <w:r>
        <w:t xml:space="preserve">TechBridge Solutions (Pty) Ltd</w:t>
      </w:r>
      <w:r>
        <w:br/>
      </w:r>
      <w:r>
        <w:rPr>
          <w:bCs/>
          <w:b/>
        </w:rPr>
        <w:t xml:space="preserve">Address:</w:t>
      </w:r>
      <w:r>
        <w:t xml:space="preserve"> </w:t>
      </w:r>
      <w:r>
        <w:t xml:space="preserve">124 Sea Point Promenade, Cape Town, 8005</w:t>
      </w:r>
      <w:r>
        <w:br/>
      </w:r>
      <w:r>
        <w:rPr>
          <w:bCs/>
          <w:b/>
        </w:rPr>
        <w:t xml:space="preserve">Contact:</w:t>
      </w:r>
      <w:r>
        <w:t xml:space="preserve"> </w:t>
      </w:r>
      <w:r>
        <w:t xml:space="preserve">quotations@techbridge.co.za | +27 21 555 0142</w:t>
      </w:r>
    </w:p>
    <w:p>
      <w:pPr>
        <w:pStyle w:val="BodyText"/>
      </w:pPr>
      <w:r>
        <w:rPr>
          <w:bCs/>
          <w:b/>
        </w:rPr>
        <w:t xml:space="preserve">Prepared For:</w:t>
      </w:r>
      <w:r>
        <w:t xml:space="preserve"> </w:t>
      </w:r>
      <w:r>
        <w:t xml:space="preserve">[Client Company Name]</w:t>
      </w:r>
      <w:r>
        <w:br/>
      </w:r>
      <w:r>
        <w:rPr>
          <w:bCs/>
          <w:b/>
        </w:rPr>
        <w:t xml:space="preserve">Client Address:</w:t>
      </w:r>
      <w:r>
        <w:t xml:space="preserve"> </w:t>
      </w:r>
      <w:r>
        <w:t xml:space="preserve">[Street Address], Cape Town, South Africa</w:t>
      </w:r>
      <w:r>
        <w:br/>
      </w:r>
      <w:r>
        <w:rPr>
          <w:bCs/>
          <w:b/>
        </w:rPr>
        <w:t xml:space="preserve">Client Contact:</w:t>
      </w:r>
      <w:r>
        <w:t xml:space="preserve"> </w:t>
      </w:r>
      <w:r>
        <w:t xml:space="preserve">[Name &amp; Email]</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TechBridge Solutions (Pty) Ltd to provide a comprehensive and transparent financial breakdown for the engagement of a dedicated</w:t>
      </w:r>
      <w:r>
        <w:t xml:space="preserve"> </w:t>
      </w:r>
      <w:r>
        <w:t xml:space="preserve">Software Engineer</w:t>
      </w:r>
      <w:r>
        <w:t xml:space="preserve"> </w:t>
      </w:r>
      <w:r>
        <w:t xml:space="preserve">to support the client's technology operations in</w:t>
      </w:r>
      <w:r>
        <w:t xml:space="preserve"> </w:t>
      </w:r>
      <w:r>
        <w:t xml:space="preserve">South Africa Cape Town</w:t>
      </w:r>
      <w:r>
        <w:t xml:space="preserve">. The purpose of this document is to outline the scope of services, deliverables, associated costs, and commercial terms governing the proposed engagement. All pricing in this Quotation Estimate is quoted in South African Rand (ZAR) and reflects current market rates for qualified Software Engineer professionals operating within the Cape Town technology ecosystem.</w:t>
      </w:r>
    </w:p>
    <w:p>
      <w:pPr>
        <w:pStyle w:val="BodyText"/>
      </w:pPr>
      <w:r>
        <w:t xml:space="preserve">The Software Engineer proposed for this engagement will be based in the Cape Town metropolitan area and will deliver services in accordance with the South African Information and Communications Technology sector standards, as well as the client's internal development methodologies and quality assurance frameworks.</w:t>
      </w:r>
    </w:p>
    <w:bookmarkEnd w:id="21"/>
    <w:bookmarkStart w:id="22" w:name="scope-of-services-software-engineer-role"/>
    <w:p>
      <w:pPr>
        <w:pStyle w:val="Heading2"/>
      </w:pPr>
      <w:r>
        <w:t xml:space="preserve">2. Scope of Services — Software Engineer Role</w:t>
      </w:r>
    </w:p>
    <w:p>
      <w:pPr>
        <w:pStyle w:val="FirstParagraph"/>
      </w:pPr>
      <w:r>
        <w:t xml:space="preserve">The Software Engineer engaged under this Quotation Estimate will perform the following duties and responsibilities within the South Africa Cape Town operational environment:</w:t>
      </w:r>
    </w:p>
    <w:p>
      <w:pPr>
        <w:numPr>
          <w:ilvl w:val="0"/>
          <w:numId w:val="1001"/>
        </w:numPr>
        <w:pStyle w:val="Compact"/>
      </w:pPr>
      <w:r>
        <w:t xml:space="preserve">Design, develop, test, and maintain full-stack web and mobile applications using modern technologies including but not limited to Python, Java, TypeScript, React, and Node.js.</w:t>
      </w:r>
    </w:p>
    <w:p>
      <w:pPr>
        <w:numPr>
          <w:ilvl w:val="0"/>
          <w:numId w:val="1001"/>
        </w:numPr>
        <w:pStyle w:val="Compact"/>
      </w:pPr>
      <w:r>
        <w:t xml:space="preserve">Collaborate with the client's product management and design teams to translate business requirements into scalable, secure, and performant software solutions.</w:t>
      </w:r>
    </w:p>
    <w:p>
      <w:pPr>
        <w:numPr>
          <w:ilvl w:val="0"/>
          <w:numId w:val="1001"/>
        </w:numPr>
        <w:pStyle w:val="Compact"/>
      </w:pPr>
      <w:r>
        <w:t xml:space="preserve">Conduct code reviews, implement unit and integration testing, and ensure adherence to the client's coding standards and DevOps pipelines.</w:t>
      </w:r>
    </w:p>
    <w:p>
      <w:pPr>
        <w:numPr>
          <w:ilvl w:val="0"/>
          <w:numId w:val="1001"/>
        </w:numPr>
        <w:pStyle w:val="Compact"/>
      </w:pPr>
      <w:r>
        <w:t xml:space="preserve">Provide ongoing technical support, troubleshooting, and system monitoring for existing software infrastructure hosted in South Africa Cape Town data centres or cloud environments.</w:t>
      </w:r>
    </w:p>
    <w:p>
      <w:pPr>
        <w:numPr>
          <w:ilvl w:val="0"/>
          <w:numId w:val="1001"/>
        </w:numPr>
        <w:pStyle w:val="Compact"/>
      </w:pPr>
      <w:r>
        <w:t xml:space="preserve">Participate in agile sprint planning, daily stand-ups, retrospectives, and quarterly technology roadmap reviews.</w:t>
      </w:r>
    </w:p>
    <w:p>
      <w:pPr>
        <w:numPr>
          <w:ilvl w:val="0"/>
          <w:numId w:val="1001"/>
        </w:numPr>
        <w:pStyle w:val="Compact"/>
      </w:pPr>
      <w:r>
        <w:t xml:space="preserve">Document all software components, APIs, and architectural decisions in accordance with the client's knowledge management policies.</w:t>
      </w:r>
    </w:p>
    <w:p>
      <w:pPr>
        <w:numPr>
          <w:ilvl w:val="0"/>
          <w:numId w:val="1001"/>
        </w:numPr>
        <w:pStyle w:val="Compact"/>
      </w:pPr>
      <w:r>
        <w:t xml:space="preserve">Mentor junior developers and contribute to the continuous professional development of the broader engineering team.</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presents the itemised cost structure for this Quotation Estimate. All amounts are exclusive of Value Added Tax (VAT) at the prevailing rate of 15% as applicable in South Africa.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Software Engineer — Monthly Retainer (Full-time, 40 hrs/week)</w:t>
            </w:r>
          </w:p>
        </w:tc>
        <w:tc>
          <w:tcPr/>
          <w:p>
            <w:pPr>
              <w:pStyle w:val="Compact"/>
              <w:jc w:val="left"/>
            </w:pPr>
            <w:r>
              <w:t xml:space="preserve">12 months</w:t>
            </w:r>
          </w:p>
        </w:tc>
        <w:tc>
          <w:tcPr/>
          <w:p>
            <w:pPr>
              <w:pStyle w:val="Compact"/>
              <w:jc w:val="left"/>
            </w:pPr>
            <w:r>
              <w:t xml:space="preserve">R 48,500 / month</w:t>
            </w:r>
          </w:p>
        </w:tc>
        <w:tc>
          <w:tcPr/>
          <w:p>
            <w:pPr>
              <w:pStyle w:val="Compact"/>
              <w:jc w:val="left"/>
            </w:pPr>
            <w:r>
              <w:t xml:space="preserve">R 582,000.00</w:t>
            </w:r>
          </w:p>
        </w:tc>
      </w:tr>
      <w:tr>
        <w:tc>
          <w:tcPr/>
          <w:p>
            <w:pPr>
              <w:pStyle w:val="Compact"/>
              <w:jc w:val="left"/>
            </w:pPr>
            <w:r>
              <w:t xml:space="preserve">1.2</w:t>
            </w:r>
          </w:p>
        </w:tc>
        <w:tc>
          <w:tcPr/>
          <w:p>
            <w:pPr>
              <w:pStyle w:val="Compact"/>
              <w:jc w:val="left"/>
            </w:pPr>
            <w:r>
              <w:t xml:space="preserve">Onboarding, Environment Setup &amp; Knowledge Transfer</w:t>
            </w:r>
          </w:p>
        </w:tc>
        <w:tc>
          <w:tcPr/>
          <w:p>
            <w:pPr>
              <w:pStyle w:val="Compact"/>
              <w:jc w:val="left"/>
            </w:pPr>
            <w:r>
              <w:t xml:space="preserve">2 weeks</w:t>
            </w:r>
          </w:p>
        </w:tc>
        <w:tc>
          <w:tcPr/>
          <w:p>
            <w:pPr>
              <w:pStyle w:val="Compact"/>
              <w:jc w:val="left"/>
            </w:pPr>
            <w:r>
              <w:t xml:space="preserve">R 12,000 (one-off)</w:t>
            </w:r>
          </w:p>
        </w:tc>
        <w:tc>
          <w:tcPr/>
          <w:p>
            <w:pPr>
              <w:pStyle w:val="Compact"/>
              <w:jc w:val="left"/>
            </w:pPr>
            <w:r>
              <w:t xml:space="preserve">R 12,000.00</w:t>
            </w:r>
          </w:p>
        </w:tc>
      </w:tr>
      <w:tr>
        <w:tc>
          <w:tcPr/>
          <w:p>
            <w:pPr>
              <w:pStyle w:val="Compact"/>
              <w:jc w:val="left"/>
            </w:pPr>
            <w:r>
              <w:t xml:space="preserve">1.3</w:t>
            </w:r>
          </w:p>
        </w:tc>
        <w:tc>
          <w:tcPr/>
          <w:p>
            <w:pPr>
              <w:pStyle w:val="Compact"/>
              <w:jc w:val="left"/>
            </w:pPr>
            <w:r>
              <w:t xml:space="preserve">Project Architecture &amp; Technical Design Documentation</w:t>
            </w:r>
          </w:p>
        </w:tc>
        <w:tc>
          <w:tcPr/>
          <w:p>
            <w:pPr>
              <w:pStyle w:val="Compact"/>
              <w:jc w:val="left"/>
            </w:pPr>
            <w:r>
              <w:t xml:space="preserve">Month 1</w:t>
            </w:r>
          </w:p>
        </w:tc>
        <w:tc>
          <w:tcPr/>
          <w:p>
            <w:pPr>
              <w:pStyle w:val="Compact"/>
              <w:jc w:val="left"/>
            </w:pPr>
            <w:r>
              <w:t xml:space="preserve">R 18,500 (one-off)</w:t>
            </w:r>
          </w:p>
        </w:tc>
        <w:tc>
          <w:tcPr/>
          <w:p>
            <w:pPr>
              <w:pStyle w:val="Compact"/>
              <w:jc w:val="left"/>
            </w:pPr>
            <w:r>
              <w:t xml:space="preserve">R 18,500.00</w:t>
            </w:r>
          </w:p>
        </w:tc>
      </w:tr>
      <w:tr>
        <w:tc>
          <w:tcPr/>
          <w:p>
            <w:pPr>
              <w:pStyle w:val="Compact"/>
              <w:jc w:val="left"/>
            </w:pPr>
            <w:r>
              <w:t xml:space="preserve">1.4</w:t>
            </w:r>
          </w:p>
        </w:tc>
        <w:tc>
          <w:tcPr/>
          <w:p>
            <w:pPr>
              <w:pStyle w:val="Compact"/>
              <w:jc w:val="left"/>
            </w:pPr>
            <w:r>
              <w:t xml:space="preserve">Cloud Infrastructure Configuration (AWS / Azure — Cape Town Region)</w:t>
            </w:r>
          </w:p>
        </w:tc>
        <w:tc>
          <w:tcPr/>
          <w:p>
            <w:pPr>
              <w:pStyle w:val="Compact"/>
              <w:jc w:val="left"/>
            </w:pPr>
            <w:r>
              <w:t xml:space="preserve">Month 1</w:t>
            </w:r>
          </w:p>
        </w:tc>
        <w:tc>
          <w:tcPr/>
          <w:p>
            <w:pPr>
              <w:pStyle w:val="Compact"/>
              <w:jc w:val="left"/>
            </w:pPr>
            <w:r>
              <w:t xml:space="preserve">R 9,800 (one-off)</w:t>
            </w:r>
          </w:p>
        </w:tc>
        <w:tc>
          <w:tcPr/>
          <w:p>
            <w:pPr>
              <w:pStyle w:val="Compact"/>
              <w:jc w:val="left"/>
            </w:pPr>
            <w:r>
              <w:t xml:space="preserve">R 9,800.00</w:t>
            </w:r>
          </w:p>
        </w:tc>
      </w:tr>
      <w:tr>
        <w:tc>
          <w:tcPr/>
          <w:p>
            <w:pPr>
              <w:pStyle w:val="Compact"/>
              <w:jc w:val="left"/>
            </w:pPr>
            <w:r>
              <w:t xml:space="preserve">1.5</w:t>
            </w:r>
          </w:p>
        </w:tc>
        <w:tc>
          <w:tcPr/>
          <w:p>
            <w:pPr>
              <w:pStyle w:val="Compact"/>
              <w:jc w:val="left"/>
            </w:pPr>
            <w:r>
              <w:t xml:space="preserve">Quarterly Performance Review &amp; Service Level Reporting</w:t>
            </w:r>
          </w:p>
        </w:tc>
        <w:tc>
          <w:tcPr/>
          <w:p>
            <w:pPr>
              <w:pStyle w:val="Compact"/>
              <w:jc w:val="left"/>
            </w:pPr>
            <w:r>
              <w:t xml:space="preserve">4 quarters</w:t>
            </w:r>
          </w:p>
        </w:tc>
        <w:tc>
          <w:tcPr/>
          <w:p>
            <w:pPr>
              <w:pStyle w:val="Compact"/>
              <w:jc w:val="left"/>
            </w:pPr>
            <w:r>
              <w:t xml:space="preserve">R 4,200 / quarter</w:t>
            </w:r>
          </w:p>
        </w:tc>
        <w:tc>
          <w:tcPr/>
          <w:p>
            <w:pPr>
              <w:pStyle w:val="Compact"/>
              <w:jc w:val="left"/>
            </w:pPr>
            <w:r>
              <w:t xml:space="preserve">R 16,800.00</w:t>
            </w:r>
          </w:p>
        </w:tc>
      </w:tr>
      <w:tr>
        <w:tc>
          <w:tcPr/>
          <w:p>
            <w:pPr>
              <w:pStyle w:val="Compact"/>
              <w:jc w:val="left"/>
            </w:pPr>
            <w:r>
              <w:t xml:space="preserve">1.6</w:t>
            </w:r>
          </w:p>
        </w:tc>
        <w:tc>
          <w:tcPr/>
          <w:p>
            <w:pPr>
              <w:pStyle w:val="Compact"/>
              <w:jc w:val="left"/>
            </w:pPr>
            <w:r>
              <w:t xml:space="preserve">Emergency After-Hours Support (up to 20 hrs per quarter)</w:t>
            </w:r>
          </w:p>
        </w:tc>
        <w:tc>
          <w:tcPr/>
          <w:p>
            <w:pPr>
              <w:pStyle w:val="Compact"/>
              <w:jc w:val="left"/>
            </w:pPr>
            <w:r>
              <w:t xml:space="preserve">12 months</w:t>
            </w:r>
          </w:p>
        </w:tc>
        <w:tc>
          <w:tcPr/>
          <w:p>
            <w:pPr>
              <w:pStyle w:val="Compact"/>
              <w:jc w:val="left"/>
            </w:pPr>
            <w:r>
              <w:t xml:space="preserve">R 1,850 / hr</w:t>
            </w:r>
          </w:p>
        </w:tc>
        <w:tc>
          <w:tcPr/>
          <w:p>
            <w:pPr>
              <w:pStyle w:val="Compact"/>
              <w:jc w:val="left"/>
            </w:pPr>
            <w:r>
              <w:t xml:space="preserve">R 37,000.00</w:t>
            </w:r>
          </w:p>
        </w:tc>
      </w:tr>
      <w:tr>
        <w:tc>
          <w:tcPr/>
          <w:p>
            <w:pPr>
              <w:pStyle w:val="Compact"/>
              <w:jc w:val="left"/>
            </w:pPr>
            <w:r>
              <w:t xml:space="preserve">1.7</w:t>
            </w:r>
          </w:p>
        </w:tc>
        <w:tc>
          <w:tcPr/>
          <w:p>
            <w:pPr>
              <w:pStyle w:val="Compact"/>
              <w:jc w:val="left"/>
            </w:pPr>
            <w:r>
              <w:t xml:space="preserve">Travel &amp; Local Transport within Cape Town Metro Area</w:t>
            </w:r>
          </w:p>
        </w:tc>
        <w:tc>
          <w:tcPr/>
          <w:p>
            <w:pPr>
              <w:pStyle w:val="Compact"/>
              <w:jc w:val="left"/>
            </w:pPr>
            <w:r>
              <w:t xml:space="preserve">12 months</w:t>
            </w:r>
          </w:p>
        </w:tc>
        <w:tc>
          <w:tcPr/>
          <w:p>
            <w:pPr>
              <w:pStyle w:val="Compact"/>
              <w:jc w:val="left"/>
            </w:pPr>
            <w:r>
              <w:t xml:space="preserve">R 2,500 / month</w:t>
            </w:r>
          </w:p>
        </w:tc>
        <w:tc>
          <w:tcPr/>
          <w:p>
            <w:pPr>
              <w:pStyle w:val="Compact"/>
              <w:jc w:val="left"/>
            </w:pPr>
            <w:r>
              <w:t xml:space="preserve">R 30,000.00</w:t>
            </w:r>
          </w:p>
        </w:tc>
      </w:tr>
      <w:tr>
        <w:tc>
          <w:tcPr>
            <w:gridSpan w:val="4"/>
          </w:tcPr>
          <w:p>
            <w:pPr>
              <w:pStyle w:val="Compact"/>
              <w:jc w:val="left"/>
            </w:pPr>
            <w:r>
              <w:t xml:space="preserve">Subtotal (Excl. VAT)</w:t>
            </w:r>
          </w:p>
        </w:tc>
        <w:tc>
          <w:tcPr/>
          <w:p>
            <w:pPr>
              <w:pStyle w:val="Compact"/>
              <w:jc w:val="left"/>
            </w:pPr>
            <w:r>
              <w:t xml:space="preserve">R 706,100.00</w:t>
            </w:r>
          </w:p>
        </w:tc>
      </w:tr>
      <w:tr>
        <w:tc>
          <w:tcPr>
            <w:gridSpan w:val="4"/>
          </w:tcPr>
          <w:p>
            <w:pPr>
              <w:pStyle w:val="Compact"/>
              <w:jc w:val="left"/>
            </w:pPr>
            <w:r>
              <w:t xml:space="preserve">VAT @ 15%</w:t>
            </w:r>
          </w:p>
        </w:tc>
        <w:tc>
          <w:tcPr/>
          <w:p>
            <w:pPr>
              <w:pStyle w:val="Compact"/>
              <w:jc w:val="left"/>
            </w:pPr>
            <w:r>
              <w:t xml:space="preserve">R 105,915.00</w:t>
            </w:r>
          </w:p>
        </w:tc>
      </w:tr>
      <w:tr>
        <w:tc>
          <w:tcPr>
            <w:gridSpan w:val="4"/>
          </w:tcPr>
          <w:p>
            <w:pPr>
              <w:pStyle w:val="Compact"/>
              <w:jc w:val="left"/>
            </w:pPr>
            <w:r>
              <w:t xml:space="preserve">TOTAL (Incl. VAT)</w:t>
            </w:r>
          </w:p>
        </w:tc>
        <w:tc>
          <w:tcPr/>
          <w:p>
            <w:pPr>
              <w:pStyle w:val="Compact"/>
              <w:jc w:val="left"/>
            </w:pPr>
            <w:r>
              <w:t xml:space="preserve">R 812,015.00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Payment is due within thirty (30) calendar days from the date of invoice issuance.</w:t>
      </w:r>
    </w:p>
    <w:p>
      <w:pPr>
        <w:numPr>
          <w:ilvl w:val="0"/>
          <w:numId w:val="1002"/>
        </w:numPr>
        <w:pStyle w:val="Compact"/>
      </w:pPr>
      <w:r>
        <w:t xml:space="preserve">A 10% mobilisation deposit is required prior to the commencement of the Software Engineer's onboarding period.</w:t>
      </w:r>
    </w:p>
    <w:p>
      <w:pPr>
        <w:numPr>
          <w:ilvl w:val="0"/>
          <w:numId w:val="1002"/>
        </w:numPr>
        <w:pStyle w:val="Compact"/>
      </w:pPr>
      <w:r>
        <w:t xml:space="preserve">Monthly retainer fees (Item 1.1) are invoiced in arrears on the last business day of each calendar month.</w:t>
      </w:r>
    </w:p>
    <w:p>
      <w:pPr>
        <w:numPr>
          <w:ilvl w:val="0"/>
          <w:numId w:val="1002"/>
        </w:numPr>
        <w:pStyle w:val="Compact"/>
      </w:pPr>
      <w:r>
        <w:t xml:space="preserve">One-off fees (Items 1.2 through 1.4) are invoiced upon completion and client sign-off of the respective deliverable.</w:t>
      </w:r>
    </w:p>
    <w:p>
      <w:pPr>
        <w:numPr>
          <w:ilvl w:val="0"/>
          <w:numId w:val="1002"/>
        </w:numPr>
        <w:pStyle w:val="Compact"/>
      </w:pPr>
      <w:r>
        <w:t xml:space="preserve">Late payments will attract interest at the rate of 1.5% per month, calculated on the outstanding balance, in accordance with the South African National Credit Act.</w:t>
      </w:r>
    </w:p>
    <w:p>
      <w:pPr>
        <w:numPr>
          <w:ilvl w:val="0"/>
          <w:numId w:val="1002"/>
        </w:numPr>
        <w:pStyle w:val="Compact"/>
      </w:pPr>
      <w:r>
        <w:t xml:space="preserve">All payments shall be made via Electronic Funds Transfer (EFT) to the bank account details provided on the invoice.</w:t>
      </w:r>
    </w:p>
    <w:bookmarkEnd w:id="24"/>
    <w:bookmarkStart w:id="25" w:name="terms-conditions-and-legal-provisions"/>
    <w:p>
      <w:pPr>
        <w:pStyle w:val="Heading2"/>
      </w:pPr>
      <w:r>
        <w:t xml:space="preserve">5. Terms, Conditions, and Legal Provisions</w:t>
      </w:r>
    </w:p>
    <w:p>
      <w:pPr>
        <w:pStyle w:val="FirstParagraph"/>
      </w:pPr>
      <w:r>
        <w:t xml:space="preserve">This Quotation Estimate is governed by and shall be interpreted in accordance with the laws of the Republic of South Africa. Any disputes arising from this engagement shall be subject to the jurisdiction of the High Court of South Africa, Western Cape Division, Cape Town.</w:t>
      </w:r>
    </w:p>
    <w:p>
      <w:pPr>
        <w:numPr>
          <w:ilvl w:val="0"/>
          <w:numId w:val="1003"/>
        </w:numPr>
        <w:pStyle w:val="Compact"/>
      </w:pPr>
      <w:r>
        <w:rPr>
          <w:bCs/>
          <w:b/>
        </w:rPr>
        <w:t xml:space="preserve">Validity:</w:t>
      </w:r>
      <w:r>
        <w:t xml:space="preserve"> </w:t>
      </w:r>
      <w:r>
        <w:t xml:space="preserve">This Quotation Estimate remains valid for thirty (30) days from the date of issue. Thereafter, pricing may be subject to revision based on market conditions in the South Africa Cape Town technology sector.</w:t>
      </w:r>
    </w:p>
    <w:p>
      <w:pPr>
        <w:numPr>
          <w:ilvl w:val="0"/>
          <w:numId w:val="1003"/>
        </w:numPr>
        <w:pStyle w:val="Compact"/>
      </w:pPr>
      <w:r>
        <w:rPr>
          <w:bCs/>
          <w:b/>
        </w:rPr>
        <w:t xml:space="preserve">Confidentiality:</w:t>
      </w:r>
      <w:r>
        <w:t xml:space="preserve"> </w:t>
      </w:r>
      <w:r>
        <w:t xml:space="preserve">The Software Engineer shall be bound by a Non-Disclosure Agreement (NDA) executed prior to commencing work. All client data, source code, and intellectual property remain the sole property of the client.</w:t>
      </w:r>
    </w:p>
    <w:p>
      <w:pPr>
        <w:numPr>
          <w:ilvl w:val="0"/>
          <w:numId w:val="1003"/>
        </w:numPr>
        <w:pStyle w:val="Compact"/>
      </w:pPr>
      <w:r>
        <w:rPr>
          <w:bCs/>
          <w:b/>
        </w:rPr>
        <w:t xml:space="preserve">Intellectual Property:</w:t>
      </w:r>
      <w:r>
        <w:t xml:space="preserve"> </w:t>
      </w:r>
      <w:r>
        <w:t xml:space="preserve">All work product, code, documentation, and designs created by the Software Engineer during the term of this engagement shall vest in the client upon full payment.</w:t>
      </w:r>
    </w:p>
    <w:p>
      <w:pPr>
        <w:numPr>
          <w:ilvl w:val="0"/>
          <w:numId w:val="1003"/>
        </w:numPr>
        <w:pStyle w:val="Compact"/>
      </w:pPr>
      <w:r>
        <w:rPr>
          <w:bCs/>
          <w:b/>
        </w:rPr>
        <w:t xml:space="preserve">Termination:</w:t>
      </w:r>
      <w:r>
        <w:t xml:space="preserve"> </w:t>
      </w:r>
      <w:r>
        <w:t xml:space="preserve">Either party may terminate this agreement with thirty (30) days' written notice. In the event of termination, the client shall be liable for all services rendered up to the effective date of termination.</w:t>
      </w:r>
    </w:p>
    <w:p>
      <w:pPr>
        <w:numPr>
          <w:ilvl w:val="0"/>
          <w:numId w:val="1003"/>
        </w:numPr>
        <w:pStyle w:val="Compact"/>
      </w:pPr>
      <w:r>
        <w:rPr>
          <w:bCs/>
          <w:b/>
        </w:rPr>
        <w:t xml:space="preserve">Compliance:</w:t>
      </w:r>
      <w:r>
        <w:t xml:space="preserve"> </w:t>
      </w:r>
      <w:r>
        <w:t xml:space="preserve">The Software Engineer shall comply with all applicable South African legislation, including the Protection of Personal Information Act (POPIA), the Electronic Communications and Transactions Act (ECTA), and the Companies Act.</w:t>
      </w:r>
    </w:p>
    <w:p>
      <w:pPr>
        <w:numPr>
          <w:ilvl w:val="0"/>
          <w:numId w:val="1003"/>
        </w:numPr>
        <w:pStyle w:val="Compact"/>
      </w:pPr>
      <w:r>
        <w:rPr>
          <w:bCs/>
          <w:b/>
        </w:rPr>
        <w:t xml:space="preserve">Limitation of Liability:</w:t>
      </w:r>
      <w:r>
        <w:t xml:space="preserve"> </w:t>
      </w:r>
      <w:r>
        <w:t xml:space="preserve">TechBridge Solutions (Pty) Ltd's total liability under this Quotation Estimate shall not exceed the total fees paid by the client in the twelve (12) months preceding the claim.</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 Quotation Estimate and agrees to the terms, conditions, and pricing outlined herein for the engagement of the Software Engineer in South Africa Cape Town. This signature constitutes a binding acceptance of the Quotation Estimate and authorises TechBridge Solutions (Pty) Ltd to proceed with the onboarding and deployment of the proposed Software Engineer.</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Date: ______________________________</w:t>
      </w:r>
    </w:p>
    <w:p>
      <w:pPr>
        <w:pStyle w:val="BodyText"/>
      </w:pPr>
      <w:r>
        <w:rPr>
          <w:bCs/>
          <w:b/>
        </w:rPr>
        <w:t xml:space="preserve">For and on behalf of TechBridge Solutions (Pty) Ltd</w:t>
      </w:r>
      <w:r>
        <w:br/>
      </w:r>
      <w:r>
        <w:t xml:space="preserve">Name: ______________________________</w:t>
      </w:r>
      <w:r>
        <w:br/>
      </w:r>
      <w:r>
        <w:t xml:space="preserve">Designation: Managing Director</w:t>
      </w:r>
      <w:r>
        <w:br/>
      </w:r>
      <w:r>
        <w:t xml:space="preserve">Date: ______________________________</w:t>
      </w:r>
    </w:p>
    <w:p>
      <w:pPr>
        <w:pStyle w:val="BodyText"/>
      </w:pPr>
      <w:r>
        <w:t xml:space="preserve">TechBridge Solutions (Pty) Ltd | Reg. No. 2019/123456/07 | VAT Reg. No. 4930123456</w:t>
      </w:r>
      <w:r>
        <w:br/>
      </w:r>
      <w:r>
        <w:t xml:space="preserve">124 Sea Point Promenade, Cape Town, 8005, South Africa | +27 21 555 0142 | quotations@techbridge.co.za</w:t>
      </w:r>
      <w:r>
        <w:br/>
      </w:r>
      <w:r>
        <w:t xml:space="preserve">This Quotation Estimate is the property of TechBridge Solutions (Pty) Ltd and is issued solely for the named client.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South Africa Cape Town</dc:title>
  <dc:creator/>
  <dc:language>en</dc:language>
  <cp:keywords/>
  <dcterms:created xsi:type="dcterms:W3CDTF">2026-10-10T04:04:37Z</dcterms:created>
  <dcterms:modified xsi:type="dcterms:W3CDTF">2026-10-10T04:04:37Z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