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Seoul, South Korea</w:t>
      </w:r>
    </w:p>
    <w:bookmarkEnd w:id="20"/>
    <w:p>
      <w:pPr>
        <w:pStyle w:val="BodyText"/>
      </w:pPr>
      <w:r>
        <w:rPr>
          <w:bCs/>
          <w:b/>
        </w:rPr>
        <w:t xml:space="preserve">Quotation Estimate No.:</w:t>
      </w:r>
      <w:r>
        <w:t xml:space="preserve"> </w:t>
      </w:r>
      <w:r>
        <w:t xml:space="preserve">QTE-2025-SKR-0472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GlobalTech Solutions Co., Ltd.</w:t>
      </w:r>
      <w:r>
        <w:br/>
      </w:r>
      <w:r>
        <w:rPr>
          <w:bCs/>
          <w:b/>
        </w:rPr>
        <w:t xml:space="preserve">Address:</w:t>
      </w:r>
      <w:r>
        <w:t xml:space="preserve"> </w:t>
      </w:r>
      <w:r>
        <w:t xml:space="preserve">123 Gangnam-daero, Gangnam-gu, Seoul, South Korea</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[Client Address], Seoul, South Korea</w:t>
      </w:r>
      <w:r>
        <w:br/>
      </w:r>
      <w:r>
        <w:rPr>
          <w:bCs/>
          <w:b/>
        </w:rPr>
        <w:t xml:space="preserve">Client Contact:</w:t>
      </w:r>
      <w:r>
        <w:t xml:space="preserve"> </w:t>
      </w:r>
      <w:r>
        <w:t xml:space="preserve">[Name / Phone / Email]</w:t>
      </w:r>
      <w:r>
        <w:br/>
      </w:r>
      <w:r>
        <w:rPr>
          <w:bCs/>
          <w:b/>
        </w:rPr>
        <w:t xml:space="preserve">Project Reference:</w:t>
      </w:r>
      <w:r>
        <w:t xml:space="preserve"> </w:t>
      </w:r>
      <w:r>
        <w:t xml:space="preserve">SE-ENG-2025-0089</w:t>
      </w:r>
      <w:r>
        <w:br/>
      </w:r>
      <w:r>
        <w:rPr>
          <w:bCs/>
          <w:b/>
        </w:rPr>
        <w:t xml:space="preserve">Service Location:</w:t>
      </w:r>
      <w:r>
        <w:t xml:space="preserve"> </w:t>
      </w:r>
      <w:r>
        <w:t xml:space="preserve">South Korea Seoul</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document is issued by GlobalTech Solutions Co., Ltd. to provide a comprehensive and transparent cost breakdown for the engagement of a senior</w:t>
      </w:r>
      <w:r>
        <w:t xml:space="preserve"> </w:t>
      </w:r>
      <w:r>
        <w:t xml:space="preserve">Software Engineer</w:t>
      </w:r>
      <w:r>
        <w:t xml:space="preserve"> </w:t>
      </w:r>
      <w:r>
        <w:t xml:space="preserve">to be deployed and utilized within the metropolitan area of</w:t>
      </w:r>
      <w:r>
        <w:t xml:space="preserve"> </w:t>
      </w:r>
      <w:r>
        <w:t xml:space="preserve">South Korea Seoul</w:t>
      </w:r>
      <w:r>
        <w:t xml:space="preserve">. The purpose of this Quotation Estimate is to outline all professional services, associated costs, deliverables, and terms governing the engagement of the Software Engineer for the client's ongoing and future technology development projects. All rates and conditions specified herein are tailored specifically to the operational environment, labor market standards, and regulatory requirements applicable to South Korea Seoul.</w:t>
      </w:r>
    </w:p>
    <w:p>
      <w:pPr>
        <w:pStyle w:val="BodyText"/>
      </w:pPr>
      <w:r>
        <w:t xml:space="preserve">2. Professional Services – Software Engineer Engagement</w:t>
      </w:r>
    </w:p>
    <w:p>
      <w:pPr>
        <w:pStyle w:val="BodyText"/>
      </w:pPr>
      <w:r>
        <w:t xml:space="preserve">The</w:t>
      </w:r>
      <w:r>
        <w:t xml:space="preserve"> </w:t>
      </w:r>
      <w:r>
        <w:t xml:space="preserve">Software Engineer</w:t>
      </w:r>
      <w:r>
        <w:t xml:space="preserve"> </w:t>
      </w:r>
      <w:r>
        <w:t xml:space="preserve">referenced in this Quotation Estimate shall possess a minimum of eight (8) years of professional experience in full-stack software development, with demonstrated expertise in Java, Python, TypeScript, cloud architecture (AWS, Azure, and GCP), microservices design, and DevOps pipeline management. The Software Engineer will be physically stationed in South Korea Seoul, operating from the client's designated office or a mutually agreed-upon co-working facility within the Seoul metropolitan area. The Software Engineer will report directly to the client's Chief Technology Officer and will be fully integrated into the client's existing development team structure.</w:t>
      </w:r>
    </w:p>
    <w:p>
      <w:pPr>
        <w:pStyle w:val="BodyText"/>
      </w:pPr>
      <w:r>
        <w:t xml:space="preserve">The scope of work for the Software Engineer includes, but is not limited to: system architecture design and implementation, full-cycle software development (requirements gathering, design, coding, testing, deployment, and maintenance), code review and quality assurance, technical documentation, mentoring of junior developers, participation in agile sprint planning and retrospectives, and ongoing technical support for production systems. The Software Engineer will adhere to all applicable South Korean labor laws, data protection regulations (including the Personal Information Protection Act), and industry-specific compliance standards relevant to the client's sector.</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Software Engineer – Monthly Professional Fee (South Korea Seoul based)</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Integration &amp; Knowledge Transfer (one-time)</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Technical Architecture &amp; System Design Consultation</w:t>
            </w:r>
          </w:p>
        </w:tc>
        <w:tc>
          <w:tcPr/>
          <w:p>
            <w:pPr>
              <w:pStyle w:val="Compact"/>
              <w:jc w:val="left"/>
            </w:pPr>
            <w:r>
              <w:t xml:space="preserve">40 hours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Cloud Infrastructure Setup &amp; DevOps Pipeline Configuration</w:t>
            </w:r>
          </w:p>
        </w:tc>
        <w:tc>
          <w:tcPr/>
          <w:p>
            <w:pPr>
              <w:pStyle w:val="Compact"/>
              <w:jc w:val="left"/>
            </w:pPr>
            <w:r>
              <w:t xml:space="preserve">60 hours</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Code Review, QA &amp; Performance Optimization (monthly)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Technical Documentation &amp; Handover Package</w:t>
            </w:r>
          </w:p>
        </w:tc>
        <w:tc>
          <w:tcPr/>
          <w:p>
            <w:pPr>
              <w:pStyle w:val="Compact"/>
              <w:jc w:val="left"/>
            </w:pPr>
            <w:r>
              <w:t xml:space="preserve">One-time</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Travel &amp; Local Transportation within South Korea Seoul</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Software Licenses, Tools &amp; Development Environment Setup</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 (KRW)</w:t>
            </w:r>
          </w:p>
        </w:tc>
        <w:tc>
          <w:tcPr/>
          <w:p>
            <w:pPr>
              <w:pStyle w:val="Compact"/>
              <w:jc w:val="left"/>
            </w:pPr>
            <w:r>
              <w:t xml:space="preserve">146,000,000</w:t>
            </w:r>
          </w:p>
        </w:tc>
      </w:tr>
      <w:tr>
        <w:tc>
          <w:tcPr>
            <w:gridSpan w:val="4"/>
          </w:tcPr>
          <w:p>
            <w:pPr>
              <w:pStyle w:val="Compact"/>
              <w:jc w:val="left"/>
            </w:pPr>
            <w:r>
              <w:t xml:space="preserve">VAT (10% – South Korea Standard Rate)</w:t>
            </w:r>
          </w:p>
        </w:tc>
        <w:tc>
          <w:tcPr/>
          <w:p>
            <w:pPr>
              <w:pStyle w:val="Compact"/>
              <w:jc w:val="left"/>
            </w:pPr>
            <w:r>
              <w:t xml:space="preserve">14,600,000</w:t>
            </w:r>
          </w:p>
        </w:tc>
      </w:tr>
      <w:tr>
        <w:tc>
          <w:tcPr>
            <w:gridSpan w:val="4"/>
          </w:tcPr>
          <w:p>
            <w:pPr>
              <w:pStyle w:val="Compact"/>
              <w:jc w:val="left"/>
            </w:pPr>
            <w:r>
              <w:rPr>
                <w:bCs/>
                <w:b/>
              </w:rPr>
              <w:t xml:space="preserve">TOTAL AMOUNT DUE (KRW)</w:t>
            </w:r>
          </w:p>
        </w:tc>
        <w:tc>
          <w:tcPr/>
          <w:p>
            <w:pPr>
              <w:pStyle w:val="Compact"/>
              <w:jc w:val="left"/>
            </w:pPr>
            <w:r>
              <w:rPr>
                <w:bCs/>
                <w:b/>
              </w:rPr>
              <w:t xml:space="preserve">160,600,000</w:t>
            </w:r>
          </w:p>
        </w:tc>
      </w:tr>
    </w:tbl>
    <w:p>
      <w:pPr>
        <w:pStyle w:val="BodyText"/>
      </w:pPr>
      <w:r>
        <w:t xml:space="preserve">4. Payment Schedule</w:t>
      </w:r>
    </w:p>
    <w:p>
      <w:pPr>
        <w:pStyle w:val="BodyText"/>
      </w:pPr>
      <w:r>
        <w:t xml:space="preserve">Payment for the services outlined in this Quotation Estimate shall be made in accordance with the following schedule, all amounts denominated in Korean Won (KRW) and payable via bank transfer to the account designated by GlobalTech Solutions Co., Ltd. in South Korea Seoul: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32,120,000</w:t>
            </w:r>
          </w:p>
        </w:tc>
        <w:tc>
          <w:tcPr/>
          <w:p>
            <w:pPr>
              <w:pStyle w:val="Compact"/>
              <w:jc w:val="left"/>
            </w:pPr>
            <w:r>
              <w:t xml:space="preserve">Within 7 business days of acceptance</w:t>
            </w:r>
          </w:p>
        </w:tc>
      </w:tr>
      <w:tr>
        <w:tc>
          <w:tcPr/>
          <w:p>
            <w:pPr>
              <w:pStyle w:val="Compact"/>
              <w:jc w:val="left"/>
            </w:pPr>
            <w:r>
              <w:t xml:space="preserve">Quarterly Progress Payments (Q1–Q4)</w:t>
            </w:r>
          </w:p>
        </w:tc>
        <w:tc>
          <w:tcPr/>
          <w:p>
            <w:pPr>
              <w:pStyle w:val="Compact"/>
              <w:jc w:val="left"/>
            </w:pPr>
            <w:r>
              <w:t xml:space="preserve">20% each</w:t>
            </w:r>
          </w:p>
        </w:tc>
        <w:tc>
          <w:tcPr/>
          <w:p>
            <w:pPr>
              <w:pStyle w:val="Compact"/>
              <w:jc w:val="left"/>
            </w:pPr>
            <w:r>
              <w:t xml:space="preserve">32,120,000 each</w:t>
            </w:r>
          </w:p>
        </w:tc>
        <w:tc>
          <w:tcPr/>
          <w:p>
            <w:pPr>
              <w:pStyle w:val="Compact"/>
              <w:jc w:val="left"/>
            </w:pPr>
            <w:r>
              <w:t xml:space="preserve">End of each calendar quarter</w:t>
            </w:r>
          </w:p>
        </w:tc>
      </w:tr>
      <w:tr>
        <w:tc>
          <w:tcPr/>
          <w:p>
            <w:pPr>
              <w:pStyle w:val="Compact"/>
              <w:jc w:val="left"/>
            </w:pPr>
            <w:r>
              <w:t xml:space="preserve">Final Delivery &amp; Handover</w:t>
            </w:r>
          </w:p>
        </w:tc>
        <w:tc>
          <w:tcPr/>
          <w:p>
            <w:pPr>
              <w:pStyle w:val="Compact"/>
              <w:jc w:val="left"/>
            </w:pPr>
            <w:r>
              <w:t xml:space="preserve">20%</w:t>
            </w:r>
          </w:p>
        </w:tc>
        <w:tc>
          <w:tcPr/>
          <w:p>
            <w:pPr>
              <w:pStyle w:val="Compact"/>
              <w:jc w:val="left"/>
            </w:pPr>
            <w:r>
              <w:t xml:space="preserve">32,120,000</w:t>
            </w:r>
          </w:p>
        </w:tc>
        <w:tc>
          <w:tcPr/>
          <w:p>
            <w:pPr>
              <w:pStyle w:val="Compact"/>
              <w:jc w:val="left"/>
            </w:pPr>
            <w:r>
              <w:t xml:space="preserve">Upon project completion certification</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all rates and terms are subject to revision based on prevailing market conditions in South Korea Seoul.</w:t>
      </w:r>
    </w:p>
    <w:p>
      <w:pPr>
        <w:numPr>
          <w:ilvl w:val="0"/>
          <w:numId w:val="1001"/>
        </w:numPr>
        <w:pStyle w:val="Compact"/>
      </w:pPr>
      <w:r>
        <w:t xml:space="preserve">The Software Engineer engagement is governed by the laws of the Republic of Korea. Any disputes arising from this Quotation Estimate or the resulting contract shall be resolved through arbitration in Seoul, South Korea, in accordance with the rules of the Korean Commercial Arbitration Board.</w:t>
      </w:r>
    </w:p>
    <w:p>
      <w:pPr>
        <w:numPr>
          <w:ilvl w:val="0"/>
          <w:numId w:val="1001"/>
        </w:numPr>
        <w:pStyle w:val="Compact"/>
      </w:pPr>
      <w:r>
        <w:t xml:space="preserve">All intellectual property developed by the Software Engineer during the course of this engagement shall be the sole property of the client, as stipulated in the separate Intellectual Property Assignment Agreement.</w:t>
      </w:r>
    </w:p>
    <w:p>
      <w:pPr>
        <w:numPr>
          <w:ilvl w:val="0"/>
          <w:numId w:val="1001"/>
        </w:numPr>
        <w:pStyle w:val="Compact"/>
      </w:pPr>
      <w:r>
        <w:t xml:space="preserve">GlobalTech Solutions Co., Ltd. reserves the right to substitute the assigned Software Engineer with a professional of equivalent or superior qualifications, subject to the client's written approval, should unforeseen circumstances arise.</w:t>
      </w:r>
    </w:p>
    <w:p>
      <w:pPr>
        <w:numPr>
          <w:ilvl w:val="0"/>
          <w:numId w:val="1001"/>
        </w:numPr>
        <w:pStyle w:val="Compact"/>
      </w:pPr>
      <w:r>
        <w:t xml:space="preserve">The Software Engineer shall comply with all South Korean labor regulations, including the standard 40-hour workweek, statutory holidays, and mandatory social insurance contributions (National Pension, National Health Insurance, and Employment Insurance).</w:t>
      </w:r>
    </w:p>
    <w:p>
      <w:pPr>
        <w:numPr>
          <w:ilvl w:val="0"/>
          <w:numId w:val="1001"/>
        </w:numPr>
        <w:pStyle w:val="Compact"/>
      </w:pPr>
      <w:r>
        <w:t xml:space="preserve">Confidentiality obligations as defined in the mutual Non-Disclosure Agreement (NDA) shall remain in effect for a period of three (3) years following the termination of this engagement.</w:t>
      </w:r>
    </w:p>
    <w:p>
      <w:pPr>
        <w:numPr>
          <w:ilvl w:val="0"/>
          <w:numId w:val="1001"/>
        </w:numPr>
        <w:pStyle w:val="Compact"/>
      </w:pPr>
      <w:r>
        <w:t xml:space="preserve">Any changes to the scope of work must be documented in a formal Change Order, signed by both parties, before additional work commences. Revised costs will be reflected in a supplementary Quotation Estimate.</w:t>
      </w:r>
    </w:p>
    <w:p>
      <w:pPr>
        <w:numPr>
          <w:ilvl w:val="0"/>
          <w:numId w:val="1001"/>
        </w:numPr>
        <w:pStyle w:val="Compact"/>
      </w:pPr>
      <w:r>
        <w:t xml:space="preserve">This Quotation Estimate does not constitute a binding contract until formally accepted in writing by both parties and converted into a definitive Service Agreement.</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engagement of the Software Engineer in South Korea Seoul. This acceptance shall serve as the basis for the execution of the definitive Service Agreement between the parties.</w:t>
      </w:r>
    </w:p>
    <w:p>
      <w:pPr>
        <w:pStyle w:val="BodyText"/>
      </w:pPr>
      <w:r>
        <w:rPr>
          <w:bCs/>
          <w:b/>
        </w:rPr>
        <w:t xml:space="preserve">For GlobalTech Solutions Co.,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Company Name]</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QTE-2025-SKR-0472 | GlobalTech Solutions Co., Ltd. | 123 Gangnam-daero, Gangnam-gu, Seoul, South Korea</w:t>
      </w:r>
    </w:p>
    <w:p>
      <w:pPr>
        <w:pStyle w:val="BodyText"/>
      </w:pPr>
      <w:r>
        <w:t xml:space="preserve">Tel: +82-2-XXX-XXXX | Email: quotations@globaltech-kr.com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South Korea Seoul</dc:title>
  <dc:creator/>
  <dc:language>en</dc:language>
  <cp:keywords/>
  <dcterms:created xsi:type="dcterms:W3CDTF">2026-10-10T01:16:37Z</dcterms:created>
  <dcterms:modified xsi:type="dcterms:W3CDTF">2026-10-10T01:16:37Z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