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techsolutions-iberia-s.l."/>
    <w:p>
      <w:pPr>
        <w:pStyle w:val="Heading1"/>
      </w:pPr>
      <w:r>
        <w:t xml:space="preserve">TechSolutions Iberia S.L.</w:t>
      </w:r>
    </w:p>
    <w:p>
      <w:pPr>
        <w:pStyle w:val="FirstParagraph"/>
      </w:pPr>
      <w:r>
        <w:t xml:space="preserve">Calle de Serrano 45, 3ºB — 28001 Madrid, Spain</w:t>
      </w:r>
    </w:p>
    <w:p>
      <w:pPr>
        <w:pStyle w:val="BodyText"/>
      </w:pPr>
      <w:r>
        <w:t xml:space="preserve">Tel: +34 91 555 0123  |  Email: quotations@techsolutionsiberia.es</w:t>
      </w:r>
    </w:p>
    <w:p>
      <w:pPr>
        <w:pStyle w:val="BodyText"/>
      </w:pPr>
      <w:r>
        <w:t xml:space="preserve">IFSC: B-86452317  |  VAT: ES-B86452317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QE-2025-MAD-0487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Spain Madrid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Software Engineer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Spain Madrid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the opportunity to prepare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 dedicated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your ongoing technology initiatives in</w:t>
      </w:r>
      <w:r>
        <w:t xml:space="preserve"> </w:t>
      </w:r>
      <w:r>
        <w:t xml:space="preserve">Spain Madrid</w:t>
      </w:r>
      <w:r>
        <w:t xml:space="preserve">. We at TechSolutions Iberia S.L. are committed to delivering top-tier engineering talent that aligns with your strategic objectives, operational requirements, and long-term growth plans within the Madrid metropolitan area and the broader Spanish market.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 services, associated costs, and contractual terms for engaging a senior-level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who will be physically based in our</w:t>
      </w:r>
      <w:r>
        <w:t xml:space="preserve"> </w:t>
      </w:r>
      <w:r>
        <w:t xml:space="preserve">Spain Madrid</w:t>
      </w:r>
      <w:r>
        <w:t xml:space="preserve"> </w:t>
      </w:r>
      <w:r>
        <w:t xml:space="preserve">office or deployed on-site at your premises in Madrid, depending on your operational preference.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proposed for this engagement possesses over eight years of professional experience in full-stack development, cloud architecture, and enterprise application design, with a proven track record of delivering complex software solutions for clients operating in the Spanish and European markets.</w:t>
      </w:r>
    </w:p>
    <w:bookmarkStart w:id="23" w:name="Xd166d2888e956bd3e237102fd7d50d6b3c5f516"/>
    <w:p>
      <w:pPr>
        <w:pStyle w:val="Heading2"/>
      </w:pPr>
      <w:r>
        <w:t xml:space="preserve">Scope of Services — Software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responsible for the following activities throughout the engagement period in</w:t>
      </w:r>
      <w:r>
        <w:t xml:space="preserve"> </w:t>
      </w:r>
      <w:r>
        <w:t xml:space="preserve">Spain Madrid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development, testing, and deployment of custom software applications and microservices tailored to the client's business processes.</w:t>
      </w:r>
    </w:p>
    <w:p>
      <w:pPr>
        <w:numPr>
          <w:ilvl w:val="0"/>
          <w:numId w:val="1001"/>
        </w:numPr>
        <w:pStyle w:val="Compact"/>
      </w:pPr>
      <w:r>
        <w:t xml:space="preserve">Architecture design and implementation of scalable cloud-based solutions on AWS, Azure, or GCP infrastructure.</w:t>
      </w:r>
    </w:p>
    <w:p>
      <w:pPr>
        <w:numPr>
          <w:ilvl w:val="0"/>
          <w:numId w:val="1001"/>
        </w:numPr>
        <w:pStyle w:val="Compact"/>
      </w:pPr>
      <w:r>
        <w:t xml:space="preserve">Code review, technical mentoring, and knowledge transfer to the client's internal development team located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Integration of third-party APIs, payment gateways, and enterprise resource planning (ERP) systems.</w:t>
      </w:r>
    </w:p>
    <w:p>
      <w:pPr>
        <w:numPr>
          <w:ilvl w:val="0"/>
          <w:numId w:val="1001"/>
        </w:numPr>
        <w:pStyle w:val="Compact"/>
      </w:pPr>
      <w:r>
        <w:t xml:space="preserve">Performance optimization, security auditing, and compliance with the General Data Protection Regulation (GDPR) as applicable in Spain.</w:t>
      </w:r>
    </w:p>
    <w:p>
      <w:pPr>
        <w:numPr>
          <w:ilvl w:val="0"/>
          <w:numId w:val="1001"/>
        </w:numPr>
        <w:pStyle w:val="Compact"/>
      </w:pPr>
      <w:r>
        <w:t xml:space="preserve">Agile sprint planning, daily stand-ups, and bi-weekly progress reporting to the client's project management office.</w:t>
      </w:r>
    </w:p>
    <w:p>
      <w:pPr>
        <w:numPr>
          <w:ilvl w:val="0"/>
          <w:numId w:val="1001"/>
        </w:numPr>
        <w:pStyle w:val="Compact"/>
      </w:pPr>
      <w:r>
        <w:t xml:space="preserve">Technical documentation, including system design documents, API specifications, and user manuals in both Spanish and English.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— Full-Stack Development (on-site, Spain Madrid)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— Cloud Architecture &amp; DevOps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58,000.00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Project Management &amp; Agile Coordination (Software Engineer lead)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Licenses, Development Tools &amp; Cloud Infrastructure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Training &amp; Knowledge Transfer Session (Spain Madrid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Madrid (Software Engineer)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—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126,063.00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726,363.00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schedule, payable via bank transfer to the account details of TechSolutions Iberia S.L. in</w:t>
      </w:r>
      <w:r>
        <w:t xml:space="preserve"> </w:t>
      </w:r>
      <w:r>
        <w:t xml:space="preserve">Spain Madrid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upon signed acceptance of this Quotation Estimate and execution of the master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invoices</w:t>
      </w:r>
      <w:r>
        <w:t xml:space="preserve"> </w:t>
      </w:r>
      <w:r>
        <w:t xml:space="preserve">issued on the 1st business day of each month for the preceding month's services rendered by the Software Engineer.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10% retention</w:t>
      </w:r>
      <w:r>
        <w:t xml:space="preserve"> </w:t>
      </w:r>
      <w:r>
        <w:t xml:space="preserve">released upon successful project handover, final acceptance testing, and delivery of all technical documentation.</w:t>
      </w:r>
    </w:p>
    <w:p>
      <w:pPr>
        <w:numPr>
          <w:ilvl w:val="0"/>
          <w:numId w:val="1002"/>
        </w:numPr>
        <w:pStyle w:val="Compact"/>
      </w:pPr>
      <w:r>
        <w:t xml:space="preserve">All payments are due within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invoice. Late payments will accrue interest at the rate established under Spanish commercial law (Ley de Morosidad).</w:t>
      </w:r>
    </w:p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After this period, rates and availability of the proposed Software Engineer 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The engagement of the Software Engineer is governed by the laws of the Kingdom of Spain, with exclusive jurisdiction of the courts of Madrid, Spain.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developed specifically for the client under this Quotation Estimate shall be the sole property of the client upon full payment. TechSolutions Iberia S.L. retains ownership of pre-existing tools, frameworks, and methodologies.</w:t>
      </w:r>
    </w:p>
    <w:p>
      <w:pPr>
        <w:numPr>
          <w:ilvl w:val="0"/>
          <w:numId w:val="1003"/>
        </w:numPr>
        <w:pStyle w:val="Compact"/>
      </w:pPr>
      <w:r>
        <w:t xml:space="preserve">The Software Engineer shall comply with all applicable Spanish labor regulations, data protection laws (GDPR and LOPDGDD), and professional confidentiality obligations.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</w:t>
      </w:r>
      <w:r>
        <w:t xml:space="preserve"> </w:t>
      </w:r>
      <w:r>
        <w:rPr>
          <w:bCs/>
          <w:b/>
        </w:rPr>
        <w:t xml:space="preserve">30 days' written notice</w:t>
      </w:r>
      <w:r>
        <w:t xml:space="preserve">. In the event of early termination, the client shall be liable for all services rendered up to the termination date plus a 15% cancellation fee on the remaining contract value.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must be agreed upon in writing via a formal Change Order, which will be appended to this Quotation Estimate as an addendum.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both parties have executed the definitive Master Service Agreement (MSA) incorporating all terms herein.</w:t>
      </w:r>
    </w:p>
    <w:p>
      <w:pPr>
        <w:numPr>
          <w:ilvl w:val="0"/>
          <w:numId w:val="1003"/>
        </w:numPr>
        <w:pStyle w:val="Compact"/>
      </w:pPr>
      <w:r>
        <w:t xml:space="preserve">All communications regarding this Quotation Estimate and the subsequent Software Engineer engagement shall be directed to the project manager assigned in our Spain Madrid office.</w:t>
      </w:r>
    </w:p>
    <w:bookmarkEnd w:id="26"/>
    <w:bookmarkStart w:id="27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above for the engagement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TechSolutions Iberia S.L.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t xml:space="preserve">Quotation Estimate No. QE-2025-MAD-0487  |  TechSolutions Iberia S.L. — Spain Madrid  |  Page 1 of 1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- Spain Madrid</dc:title>
  <dc:creator/>
  <dc:language>en</dc:language>
  <cp:keywords/>
  <dcterms:created xsi:type="dcterms:W3CDTF">2026-10-10T01:44:16Z</dcterms:created>
  <dcterms:modified xsi:type="dcterms:W3CDTF">2026-10-10T01:44:16Z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