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IT Staffing &amp; Consulting Services</w:t>
      </w:r>
    </w:p>
    <w:p>
      <w:pPr>
        <w:pStyle w:val="BodyText"/>
      </w:pPr>
      <w:r>
        <w:t xml:space="preserve">Alpenblickstrasse 42, 8004 Switzerland Zurich, Switzerland</w:t>
      </w:r>
    </w:p>
    <w:p>
      <w:pPr>
        <w:pStyle w:val="BodyText"/>
      </w:pPr>
      <w:r>
        <w:t xml:space="preserve">Tel: +41 44 555 0192 | Email: estimates@itstaffing-zh.ch</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QE-2025-SWE-ZH-0047</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Client</w:t>
            </w:r>
          </w:p>
        </w:tc>
        <w:tc>
          <w:tcPr/>
          <w:p>
            <w:pPr>
              <w:pStyle w:val="Compact"/>
              <w:jc w:val="left"/>
            </w:pPr>
            <w:r>
              <w:t xml:space="preserve">Helvetia Digital Solutions AG</w:t>
            </w:r>
          </w:p>
        </w:tc>
        <w:tc>
          <w:tcPr/>
          <w:p>
            <w:pPr>
              <w:pStyle w:val="Compact"/>
              <w:jc w:val="left"/>
            </w:pPr>
            <w:r>
              <w:t xml:space="preserve">Client Contact</w:t>
            </w:r>
          </w:p>
        </w:tc>
        <w:tc>
          <w:tcPr/>
          <w:p>
            <w:pPr>
              <w:pStyle w:val="Compact"/>
              <w:jc w:val="left"/>
            </w:pPr>
            <w:r>
              <w:t xml:space="preserve">Dr. Markus Keller, CTO</w:t>
            </w:r>
          </w:p>
        </w:tc>
      </w:tr>
      <w:tr>
        <w:tc>
          <w:tcPr/>
          <w:p>
            <w:pPr>
              <w:pStyle w:val="Compact"/>
              <w:jc w:val="left"/>
            </w:pPr>
            <w:r>
              <w:t xml:space="preserve">Project Location</w:t>
            </w:r>
          </w:p>
        </w:tc>
        <w:tc>
          <w:tcPr>
            <w:gridSpan w:val="3"/>
          </w:tcPr>
          <w:p>
            <w:pPr>
              <w:pStyle w:val="Compact"/>
              <w:jc w:val="left"/>
            </w:pPr>
            <w:r>
              <w:t xml:space="preserve">Switzerland Zurich – Limmatquai 100, 8001 Zurich</w:t>
            </w:r>
          </w:p>
        </w:tc>
      </w:tr>
      <w:tr>
        <w:tc>
          <w:tcPr/>
          <w:p>
            <w:pPr>
              <w:pStyle w:val="Compact"/>
              <w:jc w:val="left"/>
            </w:pPr>
            <w:r>
              <w:t xml:space="preserve">Position</w:t>
            </w:r>
          </w:p>
        </w:tc>
        <w:tc>
          <w:tcPr>
            <w:gridSpan w:val="3"/>
          </w:tcPr>
          <w:p>
            <w:pPr>
              <w:pStyle w:val="Compact"/>
              <w:jc w:val="left"/>
            </w:pPr>
            <w:r>
              <w:t xml:space="preserve">Senior Software Engineer (Full-Time, On-Site)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Alpenblickstrasse IT Staffing AG to Helvetia Digital Solutions AG in relation to the recruitment, placement, and ongoing management of a</w:t>
      </w:r>
      <w:r>
        <w:t xml:space="preserve"> </w:t>
      </w:r>
      <w:r>
        <w:t xml:space="preserve">Software Engineer</w:t>
      </w:r>
      <w:r>
        <w:t xml:space="preserve"> </w:t>
      </w:r>
      <w:r>
        <w:t xml:space="preserve">for the client's development team based in</w:t>
      </w:r>
      <w:r>
        <w:t xml:space="preserve"> </w:t>
      </w:r>
      <w:r>
        <w:t xml:space="preserve">Switzerland Zurich</w:t>
      </w:r>
      <w:r>
        <w:t xml:space="preserve">. This document outlines the scope of services, the applicable rates, the estimated total cost, and the commercial terms governing the engagement. All figures presented in this Quotation Estimate are exclusive of Swiss Value Added Tax (VAT / MWST) at the standard rate of 8.1%, which will be applied upon final invoicing.</w:t>
      </w:r>
    </w:p>
    <w:bookmarkEnd w:id="21"/>
    <w:bookmarkStart w:id="22" w:name="scope-of-services"/>
    <w:p>
      <w:pPr>
        <w:pStyle w:val="Heading2"/>
      </w:pPr>
      <w:r>
        <w:t xml:space="preserve">2. Scope of Services</w:t>
      </w:r>
    </w:p>
    <w:p>
      <w:pPr>
        <w:pStyle w:val="FirstParagraph"/>
      </w:pPr>
      <w:r>
        <w:t xml:space="preserve">The services covered by this Quotation Estimate include the following activities related to the</w:t>
      </w:r>
      <w:r>
        <w:t xml:space="preserve"> </w:t>
      </w:r>
      <w:r>
        <w:t xml:space="preserve">Software Engineer</w:t>
      </w:r>
      <w:r>
        <w:t xml:space="preserve"> </w:t>
      </w:r>
      <w:r>
        <w:t xml:space="preserve">role in</w:t>
      </w:r>
      <w:r>
        <w:t xml:space="preserve"> </w:t>
      </w:r>
      <w:r>
        <w:t xml:space="preserve">Switzerland Zurich</w:t>
      </w:r>
      <w:r>
        <w:t xml:space="preserve">:</w:t>
      </w:r>
    </w:p>
    <w:p>
      <w:pPr>
        <w:numPr>
          <w:ilvl w:val="0"/>
          <w:numId w:val="1001"/>
        </w:numPr>
        <w:pStyle w:val="Compact"/>
      </w:pPr>
      <w:r>
        <w:rPr>
          <w:bCs/>
          <w:b/>
        </w:rPr>
        <w:t xml:space="preserve">Recruitment &amp; Sourcing:</w:t>
      </w:r>
      <w:r>
        <w:t xml:space="preserve"> </w:t>
      </w:r>
      <w:r>
        <w:t xml:space="preserve">Identification, screening, interviewing, and selection of a qualified Senior Software Engineer with a minimum of seven (7) years of professional experience in full-stack development, with particular expertise in Java, Python, cloud-native architectures (AWS/Azure), and microservices design patterns.</w:t>
      </w:r>
    </w:p>
    <w:p>
      <w:pPr>
        <w:numPr>
          <w:ilvl w:val="0"/>
          <w:numId w:val="1001"/>
        </w:numPr>
        <w:pStyle w:val="Compact"/>
      </w:pPr>
      <w:r>
        <w:rPr>
          <w:bCs/>
          <w:b/>
        </w:rPr>
        <w:t xml:space="preserve">Contractual Administration:</w:t>
      </w:r>
      <w:r>
        <w:t xml:space="preserve"> </w:t>
      </w:r>
      <w:r>
        <w:t xml:space="preserve">Preparation and execution of an employment contract compliant with the Swiss Code of Obligations (OR) and the applicable collective labour agreement (GAV) for the canton of Zurich. This includes social security registration (AHV/IV/EO, ALV, LAA) and cantonal tax withholding arrangements specific to Switzerland Zurich.</w:t>
      </w:r>
    </w:p>
    <w:p>
      <w:pPr>
        <w:numPr>
          <w:ilvl w:val="0"/>
          <w:numId w:val="1001"/>
        </w:numPr>
        <w:pStyle w:val="Compact"/>
      </w:pPr>
      <w:r>
        <w:rPr>
          <w:bCs/>
          <w:b/>
        </w:rPr>
        <w:t xml:space="preserve">Onboarding Support:</w:t>
      </w:r>
      <w:r>
        <w:t xml:space="preserve"> </w:t>
      </w:r>
      <w:r>
        <w:t xml:space="preserve">Coordination of the Software Engineer's onboarding process, including workspace allocation at the client's Switzerland Zurich office, IT provisioning, and integration into the existing development team over a two-week induction period.</w:t>
      </w:r>
    </w:p>
    <w:p>
      <w:pPr>
        <w:numPr>
          <w:ilvl w:val="0"/>
          <w:numId w:val="1001"/>
        </w:numPr>
        <w:pStyle w:val="Compact"/>
      </w:pPr>
      <w:r>
        <w:rPr>
          <w:bCs/>
          <w:b/>
        </w:rPr>
        <w:t xml:space="preserve">Ongoing Personnel Management:</w:t>
      </w:r>
      <w:r>
        <w:t xml:space="preserve"> </w:t>
      </w:r>
      <w:r>
        <w:t xml:space="preserve">Monthly payroll processing, benefits administration, performance review scheduling, and compliance monitoring for the duration of the engagement. Our dedicated account manager will serve as the single point of contact for all HR-related matters concerning the Software Engineer.</w:t>
      </w:r>
    </w:p>
    <w:p>
      <w:pPr>
        <w:numPr>
          <w:ilvl w:val="0"/>
          <w:numId w:val="1001"/>
        </w:numPr>
        <w:pStyle w:val="Compact"/>
      </w:pPr>
      <w:r>
        <w:rPr>
          <w:bCs/>
          <w:b/>
        </w:rPr>
        <w:t xml:space="preserve">Replacement Guarantee:</w:t>
      </w:r>
      <w:r>
        <w:t xml:space="preserve"> </w:t>
      </w:r>
      <w:r>
        <w:t xml:space="preserve">In the event the Software Engineer resigns or is terminated for cause within the first 90 days of the placement, we shall provide a replacement candidate at no additional recruitment fee, subject to mutual agreement on the profile.</w:t>
      </w:r>
    </w:p>
    <w:bookmarkEnd w:id="22"/>
    <w:bookmarkStart w:id="23" w:name="rate-structure-and-cost-breakdown"/>
    <w:p>
      <w:pPr>
        <w:pStyle w:val="Heading2"/>
      </w:pPr>
      <w:r>
        <w:t xml:space="preserve">3. Rate Structure and Cost Breakdown</w:t>
      </w:r>
    </w:p>
    <w:p>
      <w:pPr>
        <w:pStyle w:val="FirstParagraph"/>
      </w:pPr>
      <w:r>
        <w:t xml:space="preserve">The following rate structure applies to the</w:t>
      </w:r>
      <w:r>
        <w:t xml:space="preserve"> </w:t>
      </w:r>
      <w:r>
        <w:t xml:space="preserve">Software Engineer</w:t>
      </w:r>
      <w:r>
        <w:t xml:space="preserve"> </w:t>
      </w:r>
      <w:r>
        <w:t xml:space="preserve">position in</w:t>
      </w:r>
      <w:r>
        <w:t xml:space="preserve"> </w:t>
      </w:r>
      <w:r>
        <w:t xml:space="preserve">Switzerland Zurich</w:t>
      </w:r>
      <w:r>
        <w:t xml:space="preserve"> </w:t>
      </w:r>
      <w:r>
        <w:t xml:space="preserve">and is based on current market benchmarks for senior-level software professionals in the Zurich metropolitan area: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Cost Component</w:t>
            </w:r>
          </w:p>
        </w:tc>
        <w:tc>
          <w:tcPr/>
          <w:p>
            <w:pPr>
              <w:pStyle w:val="Compact"/>
              <w:jc w:val="left"/>
            </w:pPr>
            <w:r>
              <w:t xml:space="preserve">Rate (CHF)</w:t>
            </w:r>
          </w:p>
        </w:tc>
        <w:tc>
          <w:tcPr/>
          <w:p>
            <w:pPr>
              <w:pStyle w:val="Compact"/>
              <w:jc w:val="left"/>
            </w:pPr>
            <w:r>
              <w:t xml:space="preserve">Frequency</w:t>
            </w:r>
          </w:p>
        </w:tc>
        <w:tc>
          <w:tcPr/>
          <w:p>
            <w:pPr>
              <w:pStyle w:val="Compact"/>
              <w:jc w:val="left"/>
            </w:pPr>
            <w:r>
              <w:t xml:space="preserve">Notes</w:t>
            </w:r>
          </w:p>
        </w:tc>
      </w:tr>
      <w:tr>
        <w:tc>
          <w:tcPr/>
          <w:p>
            <w:pPr>
              <w:pStyle w:val="Compact"/>
              <w:jc w:val="left"/>
            </w:pPr>
            <w:r>
              <w:t xml:space="preserve">Software Engineer Gross Salary</w:t>
            </w:r>
          </w:p>
        </w:tc>
        <w:tc>
          <w:tcPr/>
          <w:p>
            <w:pPr>
              <w:pStyle w:val="Compact"/>
              <w:jc w:val="left"/>
            </w:pPr>
            <w:r>
              <w:t xml:space="preserve">13,500.00</w:t>
            </w:r>
          </w:p>
        </w:tc>
        <w:tc>
          <w:tcPr/>
          <w:p>
            <w:pPr>
              <w:pStyle w:val="Compact"/>
              <w:jc w:val="left"/>
            </w:pPr>
            <w:r>
              <w:t xml:space="preserve">Monthly</w:t>
            </w:r>
          </w:p>
        </w:tc>
        <w:tc>
          <w:tcPr/>
          <w:p>
            <w:pPr>
              <w:pStyle w:val="Compact"/>
              <w:jc w:val="left"/>
            </w:pPr>
            <w:r>
              <w:t xml:space="preserve">13-month salary (including 13th month bonus)</w:t>
            </w:r>
          </w:p>
        </w:tc>
      </w:tr>
      <w:tr>
        <w:tc>
          <w:tcPr/>
          <w:p>
            <w:pPr>
              <w:pStyle w:val="Compact"/>
              <w:jc w:val="left"/>
            </w:pPr>
            <w:r>
              <w:t xml:space="preserve">Employer Social Contributions (AHV, IV, EO, ALV, LAA)</w:t>
            </w:r>
          </w:p>
        </w:tc>
        <w:tc>
          <w:tcPr/>
          <w:p>
            <w:pPr>
              <w:pStyle w:val="Compact"/>
              <w:jc w:val="left"/>
            </w:pPr>
            <w:r>
              <w:t xml:space="preserve">2,180.00</w:t>
            </w:r>
          </w:p>
        </w:tc>
        <w:tc>
          <w:tcPr/>
          <w:p>
            <w:pPr>
              <w:pStyle w:val="Compact"/>
              <w:jc w:val="left"/>
            </w:pPr>
            <w:r>
              <w:t xml:space="preserve">Monthly</w:t>
            </w:r>
          </w:p>
        </w:tc>
        <w:tc>
          <w:tcPr/>
          <w:p>
            <w:pPr>
              <w:pStyle w:val="Compact"/>
              <w:jc w:val="left"/>
            </w:pPr>
            <w:r>
              <w:t xml:space="preserve">Approximately 16.1% of gross salary</w:t>
            </w:r>
          </w:p>
        </w:tc>
      </w:tr>
      <w:tr>
        <w:tc>
          <w:tcPr/>
          <w:p>
            <w:pPr>
              <w:pStyle w:val="Compact"/>
              <w:jc w:val="left"/>
            </w:pPr>
            <w:r>
              <w:t xml:space="preserve">Pension Fund (BVG) Employer Share</w:t>
            </w:r>
          </w:p>
        </w:tc>
        <w:tc>
          <w:tcPr/>
          <w:p>
            <w:pPr>
              <w:pStyle w:val="Compact"/>
              <w:jc w:val="left"/>
            </w:pPr>
            <w:r>
              <w:t xml:space="preserve">1,350.00</w:t>
            </w:r>
          </w:p>
        </w:tc>
        <w:tc>
          <w:tcPr/>
          <w:p>
            <w:pPr>
              <w:pStyle w:val="Compact"/>
              <w:jc w:val="left"/>
            </w:pPr>
            <w:r>
              <w:t xml:space="preserve">Monthly</w:t>
            </w:r>
          </w:p>
        </w:tc>
        <w:tc>
          <w:tcPr/>
          <w:p>
            <w:pPr>
              <w:pStyle w:val="Compact"/>
              <w:jc w:val="left"/>
            </w:pPr>
            <w:r>
              <w:t xml:space="preserve">10% of gross salary (minimum statutory)</w:t>
            </w:r>
          </w:p>
        </w:tc>
      </w:tr>
      <w:tr>
        <w:tc>
          <w:tcPr/>
          <w:p>
            <w:pPr>
              <w:pStyle w:val="Compact"/>
              <w:jc w:val="left"/>
            </w:pPr>
            <w:r>
              <w:t xml:space="preserve">Staffing &amp; Management Fee</w:t>
            </w:r>
          </w:p>
        </w:tc>
        <w:tc>
          <w:tcPr/>
          <w:p>
            <w:pPr>
              <w:pStyle w:val="Compact"/>
              <w:jc w:val="left"/>
            </w:pPr>
            <w:r>
              <w:t xml:space="preserve">3,375.00</w:t>
            </w:r>
          </w:p>
        </w:tc>
        <w:tc>
          <w:tcPr/>
          <w:p>
            <w:pPr>
              <w:pStyle w:val="Compact"/>
              <w:jc w:val="left"/>
            </w:pPr>
            <w:r>
              <w:t xml:space="preserve">Monthly</w:t>
            </w:r>
          </w:p>
        </w:tc>
        <w:tc>
          <w:tcPr/>
          <w:p>
            <w:pPr>
              <w:pStyle w:val="Compact"/>
              <w:jc w:val="left"/>
            </w:pPr>
            <w:r>
              <w:t xml:space="preserve">25% markup on gross salary</w:t>
            </w:r>
          </w:p>
        </w:tc>
      </w:tr>
      <w:tr>
        <w:tc>
          <w:tcPr/>
          <w:p>
            <w:pPr>
              <w:pStyle w:val="Compact"/>
              <w:jc w:val="left"/>
            </w:pPr>
            <w:r>
              <w:t xml:space="preserve">One-Time Recruitment &amp; Placement Fee</w:t>
            </w:r>
          </w:p>
        </w:tc>
        <w:tc>
          <w:tcPr/>
          <w:p>
            <w:pPr>
              <w:pStyle w:val="Compact"/>
              <w:jc w:val="left"/>
            </w:pPr>
            <w:r>
              <w:t xml:space="preserve">18,000.00</w:t>
            </w:r>
          </w:p>
        </w:tc>
        <w:tc>
          <w:tcPr/>
          <w:p>
            <w:pPr>
              <w:pStyle w:val="Compact"/>
              <w:jc w:val="left"/>
            </w:pPr>
            <w:r>
              <w:t xml:space="preserve">One-time</w:t>
            </w:r>
          </w:p>
        </w:tc>
        <w:tc>
          <w:tcPr/>
          <w:p>
            <w:pPr>
              <w:pStyle w:val="Compact"/>
              <w:jc w:val="left"/>
            </w:pPr>
            <w:r>
              <w:t xml:space="preserve">Payable upon successful start date</w:t>
            </w:r>
          </w:p>
        </w:tc>
      </w:tr>
      <w:tr>
        <w:tc>
          <w:tcPr/>
          <w:p>
            <w:pPr>
              <w:pStyle w:val="Compact"/>
              <w:jc w:val="left"/>
            </w:pPr>
            <w:r>
              <w:t xml:space="preserve">Onboarding &amp; Administration Fee</w:t>
            </w:r>
          </w:p>
        </w:tc>
        <w:tc>
          <w:tcPr/>
          <w:p>
            <w:pPr>
              <w:pStyle w:val="Compact"/>
              <w:jc w:val="left"/>
            </w:pPr>
            <w:r>
              <w:t xml:space="preserve">2,500.00</w:t>
            </w:r>
          </w:p>
        </w:tc>
        <w:tc>
          <w:tcPr/>
          <w:p>
            <w:pPr>
              <w:pStyle w:val="Compact"/>
              <w:jc w:val="left"/>
            </w:pPr>
            <w:r>
              <w:t xml:space="preserve">One-time</w:t>
            </w:r>
          </w:p>
        </w:tc>
        <w:tc>
          <w:tcPr/>
          <w:p>
            <w:pPr>
              <w:pStyle w:val="Compact"/>
              <w:jc w:val="left"/>
            </w:pPr>
            <w:r>
              <w:t xml:space="preserve">Covers contract setup, social registration, IT coordination</w:t>
            </w:r>
          </w:p>
        </w:tc>
      </w:tr>
      <w:tr>
        <w:tc>
          <w:tcPr/>
          <w:p>
            <w:pPr>
              <w:pStyle w:val="Compact"/>
              <w:jc w:val="left"/>
            </w:pPr>
            <w:r>
              <w:t xml:space="preserve">Estimated Monthly Total (recurring)</w:t>
            </w:r>
          </w:p>
        </w:tc>
        <w:tc>
          <w:tcPr/>
          <w:p>
            <w:pPr>
              <w:pStyle w:val="Compact"/>
              <w:jc w:val="left"/>
            </w:pPr>
            <w:r>
              <w:t xml:space="preserve">20,405.00</w:t>
            </w:r>
          </w:p>
        </w:tc>
        <w:tc>
          <w:tcPr/>
          <w:p>
            <w:pPr>
              <w:pStyle w:val="Compact"/>
              <w:jc w:val="left"/>
            </w:pPr>
            <w:r>
              <w:t xml:space="preserve">Monthly</w:t>
            </w:r>
          </w:p>
        </w:tc>
        <w:tc>
          <w:tcPr/>
          <w:p>
            <w:pPr>
              <w:pStyle w:val="Compact"/>
              <w:jc w:val="left"/>
            </w:pPr>
            <w:r>
              <w:t xml:space="preserve">Excluding VAT</w:t>
            </w:r>
          </w:p>
        </w:tc>
      </w:tr>
      <w:tr>
        <w:tc>
          <w:tcPr/>
          <w:p>
            <w:pPr>
              <w:pStyle w:val="Compact"/>
              <w:jc w:val="left"/>
            </w:pPr>
            <w:r>
              <w:t xml:space="preserve">Estimated One-Time Total</w:t>
            </w:r>
          </w:p>
        </w:tc>
        <w:tc>
          <w:tcPr/>
          <w:p>
            <w:pPr>
              <w:pStyle w:val="Compact"/>
              <w:jc w:val="left"/>
            </w:pPr>
            <w:r>
              <w:t xml:space="preserve">20,500.00</w:t>
            </w:r>
          </w:p>
        </w:tc>
        <w:tc>
          <w:tcPr/>
          <w:p>
            <w:pPr>
              <w:pStyle w:val="Compact"/>
              <w:jc w:val="left"/>
            </w:pPr>
            <w:r>
              <w:t xml:space="preserve">One-time</w:t>
            </w:r>
          </w:p>
        </w:tc>
        <w:tc>
          <w:tcPr/>
          <w:p>
            <w:pPr>
              <w:pStyle w:val="Compact"/>
              <w:jc w:val="left"/>
            </w:pPr>
            <w:r>
              <w:t xml:space="preserve">Excluding VAT</w:t>
            </w:r>
          </w:p>
        </w:tc>
      </w:tr>
    </w:tbl>
    <w:p>
      <w:pPr>
        <w:pStyle w:val="BodyText"/>
      </w:pPr>
      <w:r>
        <w:rPr>
          <w:bCs/>
          <w:b/>
        </w:rPr>
        <w:t xml:space="preserve">Estimated 12-Month Total (excluding VAT):</w:t>
      </w:r>
      <w:r>
        <w:t xml:space="preserve"> </w:t>
      </w:r>
      <w:r>
        <w:t xml:space="preserve">CHF 265,360.00 (recurring) + CHF 20,500.00 (one-time) =</w:t>
      </w:r>
      <w:r>
        <w:t xml:space="preserve"> </w:t>
      </w:r>
      <w:r>
        <w:rPr>
          <w:bCs/>
          <w:b/>
        </w:rPr>
        <w:t xml:space="preserve">CHF 285,860.00</w:t>
      </w:r>
      <w:r>
        <w:t xml:space="preserve">. VAT at 8.1% will be added to each invoice, bringing the total to approximately CHF 309,014.66 for the first contract year.</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the expiry date, rates may be subject to revision based on market conditions in Switzerland Zurich.</w:t>
      </w:r>
    </w:p>
    <w:p>
      <w:pPr>
        <w:numPr>
          <w:ilvl w:val="0"/>
          <w:numId w:val="1002"/>
        </w:numPr>
        <w:pStyle w:val="Compact"/>
      </w:pPr>
      <w:r>
        <w:t xml:space="preserve">The engagement for the Software Engineer shall commence on a mutually agreed start date, no earlier than 15 business days following written acceptance of this Quotation Estimate.</w:t>
      </w:r>
    </w:p>
    <w:p>
      <w:pPr>
        <w:numPr>
          <w:ilvl w:val="0"/>
          <w:numId w:val="1002"/>
        </w:numPr>
        <w:pStyle w:val="Compact"/>
      </w:pPr>
      <w:r>
        <w:t xml:space="preserve">Payment terms: Net 30 days from the date of invoice. Invoices for recurring monthly costs will be issued on the 1st of each month. The one-time recruitment fee is invoiced upon the Software Engineer's first working day.</w:t>
      </w:r>
    </w:p>
    <w:p>
      <w:pPr>
        <w:numPr>
          <w:ilvl w:val="0"/>
          <w:numId w:val="1002"/>
        </w:numPr>
        <w:pStyle w:val="Compact"/>
      </w:pPr>
      <w:r>
        <w:t xml:space="preserve">The minimum contract duration is six (6) months. Early termination by the client prior to the minimum period will incur a penalty equal to 50% of the remaining monthly fees for the unfulfilled minimum term.</w:t>
      </w:r>
    </w:p>
    <w:p>
      <w:pPr>
        <w:numPr>
          <w:ilvl w:val="0"/>
          <w:numId w:val="1002"/>
        </w:numPr>
        <w:pStyle w:val="Compact"/>
      </w:pPr>
      <w:r>
        <w:t xml:space="preserve">All personal data processed in connection with this Quotation Estimate and the subsequent engagement shall be handled in strict compliance with the Swiss Federal Act on Data Protection (FADP / nDSG).</w:t>
      </w:r>
    </w:p>
    <w:p>
      <w:pPr>
        <w:numPr>
          <w:ilvl w:val="0"/>
          <w:numId w:val="1002"/>
        </w:numPr>
        <w:pStyle w:val="Compact"/>
      </w:pPr>
      <w:r>
        <w:t xml:space="preserve">This Quotation Estimate does not constitute a binding offer until countersigned by both parties. The governing law for this agreement is the law of Switzerland, and any disputes shall be subject to the exclusive jurisdiction of the courts in Switzerland Zurich.</w:t>
      </w:r>
    </w:p>
    <w:p>
      <w:pPr>
        <w:numPr>
          <w:ilvl w:val="0"/>
          <w:numId w:val="1002"/>
        </w:numPr>
        <w:pStyle w:val="Compact"/>
      </w:pPr>
      <w:r>
        <w:t xml:space="preserve">The Software Engineer shall be bound by a non-disclosure agreement (NDA) and a non-compete clause as stipulated in the employment contract, in accordance with Articles 340–341 of the Swiss Code of Obligations.</w:t>
      </w:r>
    </w:p>
    <w:bookmarkEnd w:id="24"/>
    <w:bookmarkStart w:id="25" w:name="acceptance"/>
    <w:p>
      <w:pPr>
        <w:pStyle w:val="Heading2"/>
      </w:pPr>
      <w:r>
        <w:t xml:space="preserve">5. Acceptance</w:t>
      </w:r>
    </w:p>
    <w:p>
      <w:pPr>
        <w:pStyle w:val="FirstParagraph"/>
      </w:pPr>
      <w:r>
        <w:t xml:space="preserve">By signing below, the client acknowledges and accepts the terms, rates, and conditions set forth in this Quotation Estimate for the placement of a Software Engineer in Switzerland Zurich. This acceptance renders the Quotation Estimate a binding commercial agreement between the parties.</w:t>
      </w:r>
    </w:p>
    <w:p>
      <w:pPr>
        <w:pStyle w:val="BodyText"/>
      </w:pPr>
      <w:r>
        <w:rPr>
          <w:bCs/>
          <w:b/>
        </w:rPr>
        <w:t xml:space="preserve">For Alpenblickstrasse IT Staffing AG</w:t>
      </w:r>
    </w:p>
    <w:p>
      <w:pPr>
        <w:pStyle w:val="BodyText"/>
      </w:pPr>
      <w:r>
        <w:t xml:space="preserve">Name: Sandra Meier, Managing Director</w:t>
      </w:r>
      <w:r>
        <w:br/>
      </w:r>
      <w:r>
        <w:t xml:space="preserve">Signature &amp; Date: ___________________________</w:t>
      </w:r>
    </w:p>
    <w:p>
      <w:pPr>
        <w:pStyle w:val="BodyText"/>
      </w:pPr>
      <w:r>
        <w:rPr>
          <w:bCs/>
          <w:b/>
        </w:rPr>
        <w:t xml:space="preserve">For Helvetia Digital Solutions AG</w:t>
      </w:r>
    </w:p>
    <w:p>
      <w:pPr>
        <w:pStyle w:val="BodyText"/>
      </w:pPr>
      <w:r>
        <w:t xml:space="preserve">Name: Dr. Markus Keller, CTO</w:t>
      </w:r>
      <w:r>
        <w:br/>
      </w:r>
      <w:r>
        <w:t xml:space="preserve">Signature &amp; Date: ___________________________</w:t>
      </w:r>
    </w:p>
    <w:p>
      <w:pPr>
        <w:pStyle w:val="BodyText"/>
      </w:pPr>
      <w:r>
        <w:t xml:space="preserve">Quotation Estimate QE-2025-SWE-ZH-0047 | Alpenblickstrasse IT Staffing AG | Switzerland Zurich</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Switzerland Zurich</dc:title>
  <dc:creator/>
  <dc:language>en</dc:language>
  <cp:keywords/>
  <dcterms:created xsi:type="dcterms:W3CDTF">2026-10-10T04:02:53Z</dcterms:created>
  <dcterms:modified xsi:type="dcterms:W3CDTF">2026-10-10T04:02:53Z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