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Software</w:t>
      </w:r>
      <w:r>
        <w:t xml:space="preserve"> </w:t>
      </w:r>
      <w:r>
        <w:t xml:space="preserve">Engineer</w:t>
      </w:r>
      <w:r>
        <w:t xml:space="preserve"> </w:t>
      </w:r>
      <w:r>
        <w:t xml:space="preserve">Services</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quotation-estimate"/>
    <w:p>
      <w:pPr>
        <w:pStyle w:val="Heading1"/>
      </w:pPr>
      <w:r>
        <w:t xml:space="preserve">Quotation Estimate</w:t>
      </w:r>
    </w:p>
    <w:p>
      <w:pPr>
        <w:pStyle w:val="FirstParagraph"/>
      </w:pPr>
      <w:r>
        <w:rPr>
          <w:bCs/>
          <w:b/>
        </w:rPr>
        <w:t xml:space="preserve">TechSolutions Africa Ltd.</w:t>
      </w:r>
    </w:p>
    <w:p>
      <w:pPr>
        <w:pStyle w:val="BodyText"/>
      </w:pPr>
      <w:r>
        <w:t xml:space="preserve">Plot 45, Sam Nujoma Street, Kariakoo, Tanzania Dar es Salaam</w:t>
      </w:r>
    </w:p>
    <w:p>
      <w:pPr>
        <w:pStyle w:val="BodyText"/>
      </w:pPr>
      <w:r>
        <w:t xml:space="preserve">Tel: +255 754 123 456 | Email: info@techsolutionsafrica.co.tz</w:t>
      </w:r>
    </w:p>
    <w:p>
      <w:pPr>
        <w:pStyle w:val="BodyText"/>
      </w:pPr>
      <w:r>
        <w:t xml:space="preserve">TIN: 123-456-789 | P.O. Box 7890, Dar es Salaam, Tanzania</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No.:</w:t>
            </w:r>
          </w:p>
        </w:tc>
        <w:tc>
          <w:tcPr/>
          <w:p>
            <w:pPr>
              <w:pStyle w:val="Compact"/>
              <w:jc w:val="left"/>
            </w:pPr>
            <w:r>
              <w:t xml:space="preserve">QTE-2025-TZ-0047</w:t>
            </w:r>
          </w:p>
        </w:tc>
        <w:tc>
          <w:tcPr/>
          <w:p>
            <w:pPr>
              <w:pStyle w:val="Compact"/>
              <w:jc w:val="left"/>
            </w:pPr>
            <w:r>
              <w:t xml:space="preserve">Date Issued:</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days)</w:t>
            </w:r>
          </w:p>
        </w:tc>
        <w:tc>
          <w:tcPr/>
          <w:p>
            <w:pPr>
              <w:pStyle w:val="Compact"/>
              <w:jc w:val="left"/>
            </w:pPr>
            <w:r>
              <w:t xml:space="preserve">Currency:</w:t>
            </w:r>
          </w:p>
        </w:tc>
        <w:tc>
          <w:tcPr/>
          <w:p>
            <w:pPr>
              <w:pStyle w:val="Compact"/>
              <w:jc w:val="left"/>
            </w:pPr>
            <w:r>
              <w:t xml:space="preserve">Tanzanian Shilling (TZS) / USD</w:t>
            </w:r>
          </w:p>
        </w:tc>
      </w:tr>
      <w:tr>
        <w:tc>
          <w:tcPr/>
          <w:p>
            <w:pPr>
              <w:pStyle w:val="Compact"/>
              <w:jc w:val="left"/>
            </w:pPr>
            <w:r>
              <w:t xml:space="preserve">Prepared For:</w:t>
            </w:r>
          </w:p>
        </w:tc>
        <w:tc>
          <w:tcPr>
            <w:gridSpan w:val="3"/>
          </w:tcPr>
          <w:p>
            <w:pPr>
              <w:pStyle w:val="Compact"/>
              <w:jc w:val="left"/>
            </w:pPr>
            <w:r>
              <w:t xml:space="preserve">Mwananchi Digital Services Co., Ltd. – P.O. Box 3421, Ubungo, Tanzania Dar es Salaam</w:t>
            </w:r>
          </w:p>
        </w:tc>
      </w:tr>
      <w:tr>
        <w:tc>
          <w:tcPr/>
          <w:p>
            <w:pPr>
              <w:pStyle w:val="Compact"/>
              <w:jc w:val="left"/>
            </w:pPr>
            <w:r>
              <w:t xml:space="preserve">Prepared By:</w:t>
            </w:r>
          </w:p>
        </w:tc>
        <w:tc>
          <w:tcPr>
            <w:gridSpan w:val="3"/>
          </w:tcPr>
          <w:p>
            <w:pPr>
              <w:pStyle w:val="Compact"/>
              <w:jc w:val="left"/>
            </w:pPr>
            <w:r>
              <w:t xml:space="preserve">Eng. Amani M. Juma – Senior Project Manager, TechSolutions Africa Ltd.</w:t>
            </w:r>
          </w:p>
        </w:tc>
      </w:tr>
    </w:tbl>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formally issued by TechSolutions Africa Ltd. to Mwananchi Digital Services Co., Ltd. in Tanzania Dar es Salaam, outlining the professional services, deliverables, and associated costs for the engagement of a dedicated</w:t>
      </w:r>
      <w:r>
        <w:t xml:space="preserve"> </w:t>
      </w:r>
      <w:r>
        <w:t xml:space="preserve">Software Engineer</w:t>
      </w:r>
      <w:r>
        <w:t xml:space="preserve"> </w:t>
      </w:r>
      <w:r>
        <w:t xml:space="preserve">to support the client's ongoing digital transformation initiative. This document serves as a comprehensive financial and technical proposal, providing full transparency regarding the scope, timeline, and investment required to deliver high-quality software development services within the Tanzania Dar es Salaam business environment.</w:t>
      </w:r>
    </w:p>
    <w:bookmarkEnd w:id="21"/>
    <w:bookmarkStart w:id="22" w:name="scope-of-work-software-engineer-services"/>
    <w:p>
      <w:pPr>
        <w:pStyle w:val="Heading2"/>
      </w:pPr>
      <w:r>
        <w:t xml:space="preserve">2. Scope of Work – Software Engineer Services</w:t>
      </w:r>
    </w:p>
    <w:p>
      <w:pPr>
        <w:pStyle w:val="FirstParagraph"/>
      </w:pPr>
      <w:r>
        <w:t xml:space="preserve">The</w:t>
      </w:r>
      <w:r>
        <w:t xml:space="preserve"> </w:t>
      </w:r>
      <w:r>
        <w:t xml:space="preserve">Software Engineer</w:t>
      </w:r>
      <w:r>
        <w:t xml:space="preserve"> </w:t>
      </w:r>
      <w:r>
        <w:t xml:space="preserve">engaged under this</w:t>
      </w:r>
      <w:r>
        <w:t xml:space="preserve"> </w:t>
      </w:r>
      <w:r>
        <w:t xml:space="preserve">Quotation Estimate</w:t>
      </w:r>
      <w:r>
        <w:t xml:space="preserve"> </w:t>
      </w:r>
      <w:r>
        <w:t xml:space="preserve">will be responsible for the following activities, all to be executed in or for the benefit of the client's operations in Tanzania Dar es Salaam:</w:t>
      </w:r>
    </w:p>
    <w:p>
      <w:pPr>
        <w:numPr>
          <w:ilvl w:val="0"/>
          <w:numId w:val="1001"/>
        </w:numPr>
        <w:pStyle w:val="Compact"/>
      </w:pPr>
      <w:r>
        <w:rPr>
          <w:bCs/>
          <w:b/>
        </w:rPr>
        <w:t xml:space="preserve">Requirements Analysis &amp; System Design:</w:t>
      </w:r>
      <w:r>
        <w:t xml:space="preserve"> </w:t>
      </w:r>
      <w:r>
        <w:t xml:space="preserve">Conducting in-depth stakeholder interviews in Tanzania Dar es Salaam to gather functional and non-functional requirements, producing detailed system architecture documents, and designing scalable database schemas tailored to the client's operational needs.</w:t>
      </w:r>
    </w:p>
    <w:p>
      <w:pPr>
        <w:numPr>
          <w:ilvl w:val="0"/>
          <w:numId w:val="1001"/>
        </w:numPr>
        <w:pStyle w:val="Compact"/>
      </w:pPr>
      <w:r>
        <w:rPr>
          <w:bCs/>
          <w:b/>
        </w:rPr>
        <w:t xml:space="preserve">Full-Stack Software Development:</w:t>
      </w:r>
      <w:r>
        <w:t xml:space="preserve"> </w:t>
      </w:r>
      <w:r>
        <w:t xml:space="preserve">Building and maintaining a web-based enterprise resource planning (ERP) platform using modern technologies (React.js, Node.js, PostgreSQL) with full integration to the client's existing legacy systems currently deployed in Tanzania Dar es Salaam.</w:t>
      </w:r>
    </w:p>
    <w:p>
      <w:pPr>
        <w:numPr>
          <w:ilvl w:val="0"/>
          <w:numId w:val="1001"/>
        </w:numPr>
        <w:pStyle w:val="Compact"/>
      </w:pPr>
      <w:r>
        <w:rPr>
          <w:bCs/>
          <w:b/>
        </w:rPr>
        <w:t xml:space="preserve">API Development &amp; Integration:</w:t>
      </w:r>
      <w:r>
        <w:t xml:space="preserve"> </w:t>
      </w:r>
      <w:r>
        <w:t xml:space="preserve">Designing and implementing RESTful and GraphQL APIs to connect the new platform with third-party payment gateways (M-Pesa, Tigo Pesa, Airtel Money) widely used across Tanzania Dar es Salaam, as well as government tax filing systems (TRA e-filing).</w:t>
      </w:r>
    </w:p>
    <w:p>
      <w:pPr>
        <w:numPr>
          <w:ilvl w:val="0"/>
          <w:numId w:val="1001"/>
        </w:numPr>
        <w:pStyle w:val="Compact"/>
      </w:pPr>
      <w:r>
        <w:rPr>
          <w:bCs/>
          <w:b/>
        </w:rPr>
        <w:t xml:space="preserve">Quality Assurance &amp; Testing:</w:t>
      </w:r>
      <w:r>
        <w:t xml:space="preserve"> </w:t>
      </w:r>
      <w:r>
        <w:t xml:space="preserve">Performing unit testing, integration testing, and user acceptance testing (UAT) to ensure the</w:t>
      </w:r>
      <w:r>
        <w:t xml:space="preserve"> </w:t>
      </w:r>
      <w:r>
        <w:t xml:space="preserve">Software Engineer</w:t>
      </w:r>
      <w:r>
        <w:t xml:space="preserve"> </w:t>
      </w:r>
      <w:r>
        <w:t xml:space="preserve">deliverables meet the agreed-upon quality benchmarks before deployment.</w:t>
      </w:r>
    </w:p>
    <w:p>
      <w:pPr>
        <w:numPr>
          <w:ilvl w:val="0"/>
          <w:numId w:val="1001"/>
        </w:numPr>
        <w:pStyle w:val="Compact"/>
      </w:pPr>
      <w:r>
        <w:rPr>
          <w:bCs/>
          <w:b/>
        </w:rPr>
        <w:t xml:space="preserve">Deployment &amp; DevOps:</w:t>
      </w:r>
      <w:r>
        <w:t xml:space="preserve"> </w:t>
      </w:r>
      <w:r>
        <w:t xml:space="preserve">Configuring cloud infrastructure (AWS or local Tanzanian data centers), setting up CI/CD pipelines, and managing production deployments with zero-downtime strategies.</w:t>
      </w:r>
    </w:p>
    <w:p>
      <w:pPr>
        <w:numPr>
          <w:ilvl w:val="0"/>
          <w:numId w:val="1001"/>
        </w:numPr>
        <w:pStyle w:val="Compact"/>
      </w:pPr>
      <w:r>
        <w:rPr>
          <w:bCs/>
          <w:b/>
        </w:rPr>
        <w:t xml:space="preserve">Technical Documentation &amp; Training:</w:t>
      </w:r>
      <w:r>
        <w:t xml:space="preserve"> </w:t>
      </w:r>
      <w:r>
        <w:t xml:space="preserve">Producing comprehensive user manuals, API documentation, and conducting on-site training sessions for the client's IT staff in Tanzania Dar es Salaam to ensure knowledge transfer and operational independence.</w:t>
      </w:r>
    </w:p>
    <w:p>
      <w:pPr>
        <w:numPr>
          <w:ilvl w:val="0"/>
          <w:numId w:val="1001"/>
        </w:numPr>
        <w:pStyle w:val="Compact"/>
      </w:pPr>
      <w:r>
        <w:rPr>
          <w:bCs/>
          <w:b/>
        </w:rPr>
        <w:t xml:space="preserve">Ongoing Maintenance &amp; Support:</w:t>
      </w:r>
      <w:r>
        <w:t xml:space="preserve"> </w:t>
      </w:r>
      <w:r>
        <w:t xml:space="preserve">Providing a 12-month post-deployment support window including bug fixes, performance monitoring, security patching, and minor feature enhancements.</w:t>
      </w:r>
    </w:p>
    <w:bookmarkEnd w:id="22"/>
    <w:bookmarkStart w:id="23" w:name="project-timeline"/>
    <w:p>
      <w:pPr>
        <w:pStyle w:val="Heading2"/>
      </w:pPr>
      <w:r>
        <w:t xml:space="preserve">3. Project Timeline</w:t>
      </w:r>
    </w:p>
    <w:p>
      <w:pPr>
        <w:pStyle w:val="FirstParagraph"/>
      </w:pPr>
      <w:r>
        <w:t xml:space="preserve">The</w:t>
      </w:r>
      <w:r>
        <w:t xml:space="preserve"> </w:t>
      </w:r>
      <w:r>
        <w:t xml:space="preserve">Software Engineer</w:t>
      </w:r>
      <w:r>
        <w:t xml:space="preserve"> </w:t>
      </w:r>
      <w:r>
        <w:t xml:space="preserve">engagement is projected to span a total of</w:t>
      </w:r>
      <w:r>
        <w:t xml:space="preserve"> </w:t>
      </w:r>
      <w:r>
        <w:rPr>
          <w:bCs/>
          <w:b/>
        </w:rPr>
        <w:t xml:space="preserve">16 weeks</w:t>
      </w:r>
      <w:r>
        <w:t xml:space="preserve"> </w:t>
      </w:r>
      <w:r>
        <w:t xml:space="preserve">(approximately 4 months), commencing upon receipt of the signed acceptance of this</w:t>
      </w:r>
    </w:p>
    <w:p>
      <w:pPr>
        <w:pStyle w:val="BodyText"/>
      </w:pPr>
      <w:r>
        <w:t xml:space="preserve">Quotation Estimate and the initial mobilization payment. The timeline is structured as follows:</w:t>
      </w:r>
    </w:p>
    <w:p>
      <w:pPr>
        <w:numPr>
          <w:ilvl w:val="0"/>
          <w:numId w:val="1002"/>
        </w:numPr>
        <w:pStyle w:val="Compact"/>
      </w:pPr>
      <w:r>
        <w:t xml:space="preserve">Weeks 1–2: Requirements gathering, system design, and project planning in Tanzania Dar es Salaam.</w:t>
      </w:r>
    </w:p>
    <w:p>
      <w:pPr>
        <w:numPr>
          <w:ilvl w:val="0"/>
          <w:numId w:val="1002"/>
        </w:numPr>
        <w:pStyle w:val="Compact"/>
      </w:pPr>
      <w:r>
        <w:t xml:space="preserve">Weeks 3–10: Core software development, API integration, and iterative sprint reviews.</w:t>
      </w:r>
    </w:p>
    <w:p>
      <w:pPr>
        <w:numPr>
          <w:ilvl w:val="0"/>
          <w:numId w:val="1002"/>
        </w:numPr>
        <w:pStyle w:val="Compact"/>
      </w:pPr>
      <w:r>
        <w:t xml:space="preserve">Weeks 11–13: Quality assurance, UAT, and performance optimization.</w:t>
      </w:r>
    </w:p>
    <w:p>
      <w:pPr>
        <w:numPr>
          <w:ilvl w:val="0"/>
          <w:numId w:val="1002"/>
        </w:numPr>
        <w:pStyle w:val="Compact"/>
      </w:pPr>
      <w:r>
        <w:t xml:space="preserve">Weeks 14–15: Deployment, data migration, and on-site training in Tanzania Dar es Salaam.</w:t>
      </w:r>
    </w:p>
    <w:p>
      <w:pPr>
        <w:numPr>
          <w:ilvl w:val="0"/>
          <w:numId w:val="1002"/>
        </w:numPr>
        <w:pStyle w:val="Compact"/>
      </w:pPr>
      <w:r>
        <w:t xml:space="preserve">Week 16: Final handover, documentation delivery, and project closure.</w:t>
      </w:r>
    </w:p>
    <w:bookmarkEnd w:id="23"/>
    <w:bookmarkStart w:id="24" w:name="itemized-cost-breakdown"/>
    <w:p>
      <w:pPr>
        <w:pStyle w:val="Heading2"/>
      </w:pPr>
      <w:r>
        <w:t xml:space="preserve">4.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(TZS)</w:t>
            </w:r>
          </w:p>
        </w:tc>
        <w:tc>
          <w:tcPr/>
          <w:p>
            <w:pPr>
              <w:pStyle w:val="Compact"/>
              <w:jc w:val="left"/>
            </w:pPr>
            <w:r>
              <w:t xml:space="preserve">Amount (TZS)</w:t>
            </w:r>
          </w:p>
        </w:tc>
      </w:tr>
      <w:tr>
        <w:tc>
          <w:tcPr/>
          <w:p>
            <w:pPr>
              <w:pStyle w:val="Compact"/>
              <w:jc w:val="left"/>
            </w:pPr>
            <w:r>
              <w:t xml:space="preserve">01</w:t>
            </w:r>
          </w:p>
        </w:tc>
        <w:tc>
          <w:tcPr/>
          <w:p>
            <w:pPr>
              <w:pStyle w:val="Compact"/>
              <w:jc w:val="left"/>
            </w:pPr>
            <w:r>
              <w:t xml:space="preserve">Senior Software Engineer – Requirements &amp; Design Phase</w:t>
            </w:r>
          </w:p>
        </w:tc>
        <w:tc>
          <w:tcPr/>
          <w:p>
            <w:pPr>
              <w:pStyle w:val="Compact"/>
              <w:jc w:val="left"/>
            </w:pPr>
            <w:r>
              <w:t xml:space="preserve">2 weeks</w:t>
            </w:r>
          </w:p>
        </w:tc>
        <w:tc>
          <w:tcPr/>
          <w:p>
            <w:pPr>
              <w:pStyle w:val="Compact"/>
              <w:jc w:val="left"/>
            </w:pPr>
            <w:r>
              <w:t xml:space="preserve">1,200,000 / day</w:t>
            </w:r>
          </w:p>
        </w:tc>
        <w:tc>
          <w:tcPr/>
          <w:p>
            <w:pPr>
              <w:pStyle w:val="Compact"/>
              <w:jc w:val="left"/>
            </w:pPr>
            <w:r>
              <w:t xml:space="preserve">24,000,000</w:t>
            </w:r>
          </w:p>
        </w:tc>
      </w:tr>
      <w:tr>
        <w:tc>
          <w:tcPr/>
          <w:p>
            <w:pPr>
              <w:pStyle w:val="Compact"/>
              <w:jc w:val="left"/>
            </w:pPr>
            <w:r>
              <w:t xml:space="preserve">02</w:t>
            </w:r>
          </w:p>
        </w:tc>
        <w:tc>
          <w:tcPr/>
          <w:p>
            <w:pPr>
              <w:pStyle w:val="Compact"/>
              <w:jc w:val="left"/>
            </w:pPr>
            <w:r>
              <w:t xml:space="preserve">Senior Software Engineer – Development &amp; Integration Phase</w:t>
            </w:r>
          </w:p>
        </w:tc>
        <w:tc>
          <w:tcPr/>
          <w:p>
            <w:pPr>
              <w:pStyle w:val="Compact"/>
              <w:jc w:val="left"/>
            </w:pPr>
            <w:r>
              <w:t xml:space="preserve">8 weeks</w:t>
            </w:r>
          </w:p>
        </w:tc>
        <w:tc>
          <w:tcPr/>
          <w:p>
            <w:pPr>
              <w:pStyle w:val="Compact"/>
              <w:jc w:val="left"/>
            </w:pPr>
            <w:r>
              <w:t xml:space="preserve">1,200,000 / day</w:t>
            </w:r>
          </w:p>
        </w:tc>
        <w:tc>
          <w:tcPr/>
          <w:p>
            <w:pPr>
              <w:pStyle w:val="Compact"/>
              <w:jc w:val="left"/>
            </w:pPr>
            <w:r>
              <w:t xml:space="preserve">96,000,000</w:t>
            </w:r>
          </w:p>
        </w:tc>
      </w:tr>
      <w:tr>
        <w:tc>
          <w:tcPr/>
          <w:p>
            <w:pPr>
              <w:pStyle w:val="Compact"/>
              <w:jc w:val="left"/>
            </w:pPr>
            <w:r>
              <w:t xml:space="preserve">03</w:t>
            </w:r>
          </w:p>
        </w:tc>
        <w:tc>
          <w:tcPr/>
          <w:p>
            <w:pPr>
              <w:pStyle w:val="Compact"/>
              <w:jc w:val="left"/>
            </w:pPr>
            <w:r>
              <w:t xml:space="preserve">Software Engineer – QA, UAT &amp; Performance Testing</w:t>
            </w:r>
          </w:p>
        </w:tc>
        <w:tc>
          <w:tcPr/>
          <w:p>
            <w:pPr>
              <w:pStyle w:val="Compact"/>
              <w:jc w:val="left"/>
            </w:pPr>
            <w:r>
              <w:t xml:space="preserve">3 weeks</w:t>
            </w:r>
          </w:p>
        </w:tc>
        <w:tc>
          <w:tcPr/>
          <w:p>
            <w:pPr>
              <w:pStyle w:val="Compact"/>
              <w:jc w:val="left"/>
            </w:pPr>
            <w:r>
              <w:t xml:space="preserve">1,100,000 / day</w:t>
            </w:r>
          </w:p>
        </w:tc>
        <w:tc>
          <w:tcPr/>
          <w:p>
            <w:pPr>
              <w:pStyle w:val="Compact"/>
              <w:jc w:val="left"/>
            </w:pPr>
            <w:r>
              <w:t xml:space="preserve">33,000,000</w:t>
            </w:r>
          </w:p>
        </w:tc>
      </w:tr>
      <w:tr>
        <w:tc>
          <w:tcPr/>
          <w:p>
            <w:pPr>
              <w:pStyle w:val="Compact"/>
              <w:jc w:val="left"/>
            </w:pPr>
            <w:r>
              <w:t xml:space="preserve">04</w:t>
            </w:r>
          </w:p>
        </w:tc>
        <w:tc>
          <w:tcPr/>
          <w:p>
            <w:pPr>
              <w:pStyle w:val="Compact"/>
              <w:jc w:val="left"/>
            </w:pPr>
            <w:r>
              <w:t xml:space="preserve">Deployment, DevOps Setup &amp; Cloud Infrastructure</w:t>
            </w:r>
          </w:p>
        </w:tc>
        <w:tc>
          <w:tcPr/>
          <w:p>
            <w:pPr>
              <w:pStyle w:val="Compact"/>
              <w:jc w:val="left"/>
            </w:pPr>
            <w:r>
              <w:t xml:space="preserve">1 week</w:t>
            </w:r>
          </w:p>
        </w:tc>
        <w:tc>
          <w:tcPr/>
          <w:p>
            <w:pPr>
              <w:pStyle w:val="Compact"/>
              <w:jc w:val="left"/>
            </w:pPr>
            <w:r>
              <w:t xml:space="preserve">1,500,000 / day</w:t>
            </w:r>
          </w:p>
        </w:tc>
        <w:tc>
          <w:tcPr/>
          <w:p>
            <w:pPr>
              <w:pStyle w:val="Compact"/>
              <w:jc w:val="left"/>
            </w:pPr>
            <w:r>
              <w:t xml:space="preserve">15,000,000</w:t>
            </w:r>
          </w:p>
        </w:tc>
      </w:tr>
      <w:tr>
        <w:tc>
          <w:tcPr/>
          <w:p>
            <w:pPr>
              <w:pStyle w:val="Compact"/>
              <w:jc w:val="left"/>
            </w:pPr>
            <w:r>
              <w:t xml:space="preserve">05</w:t>
            </w:r>
          </w:p>
        </w:tc>
        <w:tc>
          <w:tcPr/>
          <w:p>
            <w:pPr>
              <w:pStyle w:val="Compact"/>
              <w:jc w:val="left"/>
            </w:pPr>
            <w:r>
              <w:t xml:space="preserve">On-Site Training &amp; Knowledge Transfer (Tanzania Dar es Salaam)</w:t>
            </w:r>
          </w:p>
        </w:tc>
        <w:tc>
          <w:tcPr/>
          <w:p>
            <w:pPr>
              <w:pStyle w:val="Compact"/>
              <w:jc w:val="left"/>
            </w:pPr>
            <w:r>
              <w:t xml:space="preserve">5 days</w:t>
            </w:r>
          </w:p>
        </w:tc>
        <w:tc>
          <w:tcPr/>
          <w:p>
            <w:pPr>
              <w:pStyle w:val="Compact"/>
              <w:jc w:val="left"/>
            </w:pPr>
            <w:r>
              <w:t xml:space="preserve">800,000 / day</w:t>
            </w:r>
          </w:p>
        </w:tc>
        <w:tc>
          <w:tcPr/>
          <w:p>
            <w:pPr>
              <w:pStyle w:val="Compact"/>
              <w:jc w:val="left"/>
            </w:pPr>
            <w:r>
              <w:t xml:space="preserve">4,000,000</w:t>
            </w:r>
          </w:p>
        </w:tc>
      </w:tr>
      <w:tr>
        <w:tc>
          <w:tcPr/>
          <w:p>
            <w:pPr>
              <w:pStyle w:val="Compact"/>
              <w:jc w:val="left"/>
            </w:pPr>
            <w:r>
              <w:t xml:space="preserve">06</w:t>
            </w:r>
          </w:p>
        </w:tc>
        <w:tc>
          <w:tcPr/>
          <w:p>
            <w:pPr>
              <w:pStyle w:val="Compact"/>
              <w:jc w:val="left"/>
            </w:pPr>
            <w:r>
              <w:t xml:space="preserve">Technical Documentation &amp; User Manuals</w:t>
            </w:r>
          </w:p>
        </w:tc>
        <w:tc>
          <w:tcPr/>
          <w:p>
            <w:pPr>
              <w:pStyle w:val="Compact"/>
              <w:jc w:val="left"/>
            </w:pPr>
            <w:r>
              <w:t xml:space="preserve">Lump Sum</w:t>
            </w:r>
          </w:p>
        </w:tc>
        <w:tc>
          <w:tcPr/>
          <w:p>
            <w:pPr>
              <w:pStyle w:val="Compact"/>
              <w:jc w:val="left"/>
            </w:pPr>
            <w:r>
              <w:t xml:space="preserve">—</w:t>
            </w:r>
          </w:p>
        </w:tc>
        <w:tc>
          <w:tcPr/>
          <w:p>
            <w:pPr>
              <w:pStyle w:val="Compact"/>
              <w:jc w:val="left"/>
            </w:pPr>
            <w:r>
              <w:t xml:space="preserve">5,000,000</w:t>
            </w:r>
          </w:p>
        </w:tc>
      </w:tr>
      <w:tr>
        <w:tc>
          <w:tcPr/>
          <w:p>
            <w:pPr>
              <w:pStyle w:val="Compact"/>
              <w:jc w:val="left"/>
            </w:pPr>
            <w:r>
              <w:t xml:space="preserve">07</w:t>
            </w:r>
          </w:p>
        </w:tc>
        <w:tc>
          <w:tcPr/>
          <w:p>
            <w:pPr>
              <w:pStyle w:val="Compact"/>
              <w:jc w:val="left"/>
            </w:pPr>
            <w:r>
              <w:t xml:space="preserve">12-Month Post-Deployment Maintenance &amp; Support</w:t>
            </w:r>
          </w:p>
        </w:tc>
        <w:tc>
          <w:tcPr/>
          <w:p>
            <w:pPr>
              <w:pStyle w:val="Compact"/>
              <w:jc w:val="left"/>
            </w:pPr>
            <w:r>
              <w:t xml:space="preserve">12 months</w:t>
            </w:r>
          </w:p>
        </w:tc>
        <w:tc>
          <w:tcPr/>
          <w:p>
            <w:pPr>
              <w:pStyle w:val="Compact"/>
              <w:jc w:val="left"/>
            </w:pPr>
            <w:r>
              <w:t xml:space="preserve">2,500,000 / month</w:t>
            </w:r>
          </w:p>
        </w:tc>
        <w:tc>
          <w:tcPr/>
          <w:p>
            <w:pPr>
              <w:pStyle w:val="Compact"/>
              <w:jc w:val="left"/>
            </w:pPr>
            <w:r>
              <w:t xml:space="preserve">30,000,000</w:t>
            </w:r>
          </w:p>
        </w:tc>
      </w:tr>
      <w:tr>
        <w:tc>
          <w:tcPr/>
          <w:p>
            <w:pPr>
              <w:pStyle w:val="Compact"/>
              <w:jc w:val="left"/>
            </w:pPr>
            <w:r>
              <w:t xml:space="preserve">08</w:t>
            </w:r>
          </w:p>
        </w:tc>
        <w:tc>
          <w:tcPr/>
          <w:p>
            <w:pPr>
              <w:pStyle w:val="Compact"/>
              <w:jc w:val="left"/>
            </w:pPr>
            <w:r>
              <w:t xml:space="preserve">Travel, Accommodation &amp; Local Transport (Tanzania Dar es Salaam)</w:t>
            </w:r>
          </w:p>
        </w:tc>
        <w:tc>
          <w:tcPr/>
          <w:p>
            <w:pPr>
              <w:pStyle w:val="Compact"/>
              <w:jc w:val="left"/>
            </w:pPr>
            <w:r>
              <w:t xml:space="preserve">Lump Sum</w:t>
            </w:r>
          </w:p>
        </w:tc>
        <w:tc>
          <w:tcPr/>
          <w:p>
            <w:pPr>
              <w:pStyle w:val="Compact"/>
              <w:jc w:val="left"/>
            </w:pPr>
            <w:r>
              <w:t xml:space="preserve">—</w:t>
            </w:r>
          </w:p>
        </w:tc>
        <w:tc>
          <w:tcPr/>
          <w:p>
            <w:pPr>
              <w:pStyle w:val="Compact"/>
              <w:jc w:val="left"/>
            </w:pPr>
            <w:r>
              <w:t xml:space="preserve">3,500,000</w:t>
            </w:r>
          </w:p>
        </w:tc>
      </w:tr>
      <w:tr>
        <w:tc>
          <w:tcPr/>
          <w:p>
            <w:pPr>
              <w:pStyle w:val="Compact"/>
              <w:jc w:val="left"/>
            </w:pPr>
            <w:r>
              <w:t xml:space="preserve">09</w:t>
            </w:r>
          </w:p>
        </w:tc>
        <w:tc>
          <w:tcPr/>
          <w:p>
            <w:pPr>
              <w:pStyle w:val="Compact"/>
              <w:jc w:val="left"/>
            </w:pPr>
            <w:r>
              <w:t xml:space="preserve">Third-Party Licenses, Cloud Hosting &amp; API Subscriptions</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8,000,000</w:t>
            </w:r>
          </w:p>
        </w:tc>
      </w:tr>
      <w:tr>
        <w:tc>
          <w:tcPr>
            <w:gridSpan w:val="4"/>
          </w:tcPr>
          <w:p>
            <w:pPr>
              <w:pStyle w:val="Compact"/>
              <w:jc w:val="right"/>
            </w:pPr>
            <w:r>
              <w:t xml:space="preserve">Subtotal (TZS):</w:t>
            </w:r>
          </w:p>
        </w:tc>
        <w:tc>
          <w:tcPr/>
          <w:p>
            <w:pPr>
              <w:pStyle w:val="Compact"/>
              <w:jc w:val="left"/>
            </w:pPr>
            <w:r>
              <w:t xml:space="preserve">218,500,000</w:t>
            </w:r>
          </w:p>
        </w:tc>
      </w:tr>
      <w:tr>
        <w:tc>
          <w:tcPr>
            <w:gridSpan w:val="4"/>
          </w:tcPr>
          <w:p>
            <w:pPr>
              <w:pStyle w:val="Compact"/>
              <w:jc w:val="right"/>
            </w:pPr>
            <w:r>
              <w:t xml:space="preserve">VAT @ 18% (Tanzania Dar es Salaam):</w:t>
            </w:r>
          </w:p>
        </w:tc>
        <w:tc>
          <w:tcPr/>
          <w:p>
            <w:pPr>
              <w:pStyle w:val="Compact"/>
              <w:jc w:val="left"/>
            </w:pPr>
            <w:r>
              <w:t xml:space="preserve">39,330,000</w:t>
            </w:r>
          </w:p>
        </w:tc>
      </w:tr>
      <w:tr>
        <w:tc>
          <w:tcPr>
            <w:gridSpan w:val="4"/>
          </w:tcPr>
          <w:p>
            <w:pPr>
              <w:pStyle w:val="Compact"/>
              <w:jc w:val="right"/>
            </w:pPr>
            <w:r>
              <w:rPr>
                <w:bCs/>
                <w:b/>
              </w:rPr>
              <w:t xml:space="preserve">TOTAL ESTIMATED COST (TZS):</w:t>
            </w:r>
          </w:p>
        </w:tc>
        <w:tc>
          <w:tcPr/>
          <w:p>
            <w:pPr>
              <w:pStyle w:val="Compact"/>
              <w:jc w:val="left"/>
            </w:pPr>
            <w:r>
              <w:rPr>
                <w:bCs/>
                <w:b/>
              </w:rPr>
              <w:t xml:space="preserve">257,830,000</w:t>
            </w:r>
          </w:p>
        </w:tc>
      </w:tr>
      <w:tr>
        <w:tc>
          <w:tcPr>
            <w:gridSpan w:val="4"/>
          </w:tcPr>
          <w:p>
            <w:pPr>
              <w:pStyle w:val="Compact"/>
              <w:jc w:val="right"/>
            </w:pPr>
            <w:r>
              <w:rPr>
                <w:bCs/>
                <w:b/>
              </w:rPr>
              <w:t xml:space="preserve">TOTAL ESTIMATED COST (USD approx. @ 2,600 TZS/USD):</w:t>
            </w:r>
          </w:p>
        </w:tc>
        <w:tc>
          <w:tcPr/>
          <w:p>
            <w:pPr>
              <w:pStyle w:val="Compact"/>
              <w:jc w:val="left"/>
            </w:pPr>
            <w:r>
              <w:rPr>
                <w:bCs/>
                <w:b/>
              </w:rPr>
              <w:t xml:space="preserve">US$ 99,165</w:t>
            </w:r>
          </w:p>
        </w:tc>
      </w:tr>
    </w:tbl>
    <w:bookmarkEnd w:id="24"/>
    <w:bookmarkStart w:id="25" w:name="payment-schedule"/>
    <w:p>
      <w:pPr>
        <w:pStyle w:val="Heading2"/>
      </w:pPr>
      <w:r>
        <w:t xml:space="preserve">5. Payment Schedule</w:t>
      </w:r>
    </w:p>
    <w:p>
      <w:pPr>
        <w:pStyle w:val="FirstParagraph"/>
      </w:pPr>
      <w:r>
        <w:t xml:space="preserve">Payment for the services outlined in this</w:t>
      </w:r>
    </w:p>
    <w:p>
      <w:pPr>
        <w:pStyle w:val="BodyText"/>
      </w:pPr>
      <w:r>
        <w:t xml:space="preserve">Quotation Estimate shall be made in the following installments, all payable to TechSolutions Africa Ltd. via bank transfer to the account maintained in Tanzania Dar es Salaam:</w:t>
      </w:r>
    </w:p>
    <w:p>
      <w:pPr>
        <w:numPr>
          <w:ilvl w:val="0"/>
          <w:numId w:val="1003"/>
        </w:numPr>
        <w:pStyle w:val="Compact"/>
      </w:pPr>
      <w:r>
        <w:rPr>
          <w:bCs/>
          <w:b/>
        </w:rPr>
        <w:t xml:space="preserve">Mobilization Advance (30%):</w:t>
      </w:r>
      <w:r>
        <w:t xml:space="preserve"> </w:t>
      </w:r>
      <w:r>
        <w:t xml:space="preserve">TZS 77,349,000 – Due within 7 business days of signed acceptance of this Quotation Estimate.</w:t>
      </w:r>
    </w:p>
    <w:p>
      <w:pPr>
        <w:numPr>
          <w:ilvl w:val="0"/>
          <w:numId w:val="1003"/>
        </w:numPr>
        <w:pStyle w:val="Compact"/>
      </w:pPr>
      <w:r>
        <w:rPr>
          <w:bCs/>
          <w:b/>
        </w:rPr>
        <w:t xml:space="preserve">Milestone Payment 1 (25%):</w:t>
      </w:r>
      <w:r>
        <w:t xml:space="preserve"> </w:t>
      </w:r>
      <w:r>
        <w:t xml:space="preserve">TZS 64,457,500 – Due upon completion of the Development &amp; Integration Phase (end of Week 10).</w:t>
      </w:r>
    </w:p>
    <w:p>
      <w:pPr>
        <w:numPr>
          <w:ilvl w:val="0"/>
          <w:numId w:val="1003"/>
        </w:numPr>
        <w:pStyle w:val="Compact"/>
      </w:pPr>
      <w:r>
        <w:rPr>
          <w:bCs/>
          <w:b/>
        </w:rPr>
        <w:t xml:space="preserve">Milestone Payment 2 (25%):</w:t>
      </w:r>
      <w:r>
        <w:t xml:space="preserve"> </w:t>
      </w:r>
      <w:r>
        <w:t xml:space="preserve">TZS 64,457,500 – Due upon successful UAT sign-off and deployment (end of Week 15).</w:t>
      </w:r>
    </w:p>
    <w:p>
      <w:pPr>
        <w:numPr>
          <w:ilvl w:val="0"/>
          <w:numId w:val="1003"/>
        </w:numPr>
        <w:pStyle w:val="Compact"/>
      </w:pPr>
      <w:r>
        <w:rPr>
          <w:bCs/>
          <w:b/>
        </w:rPr>
        <w:t xml:space="preserve">Final Payment (20%):</w:t>
      </w:r>
      <w:r>
        <w:t xml:space="preserve"> </w:t>
      </w:r>
      <w:r>
        <w:t xml:space="preserve">TZS 51,566,000 – Due upon project closure, final documentation handover, and 30-day warranty period expiry.</w:t>
      </w:r>
    </w:p>
    <w:bookmarkEnd w:id="25"/>
    <w:bookmarkStart w:id="26" w:name="terms-and-conditions"/>
    <w:p>
      <w:pPr>
        <w:pStyle w:val="Heading2"/>
      </w:pPr>
      <w:r>
        <w:t xml:space="preserve">6. Terms and Conditions</w:t>
      </w:r>
    </w:p>
    <w:p>
      <w:pPr>
        <w:numPr>
          <w:ilvl w:val="0"/>
          <w:numId w:val="1004"/>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pricing may be subject to revision due to market fluctuations in Tanzania Dar es Salaam.</w:t>
      </w:r>
    </w:p>
    <w:p>
      <w:pPr>
        <w:numPr>
          <w:ilvl w:val="0"/>
          <w:numId w:val="1004"/>
        </w:numPr>
        <w:pStyle w:val="Compact"/>
      </w:pPr>
      <w:r>
        <w:t xml:space="preserve">All rates quoted are inclusive of the</w:t>
      </w:r>
      <w:r>
        <w:t xml:space="preserve"> </w:t>
      </w:r>
      <w:r>
        <w:t xml:space="preserve">Software Engineer</w:t>
      </w:r>
      <w:r>
        <w:t xml:space="preserve">'s professional expertise, tools, and standard working hours (Monday to Friday, 08:00–17:00 EAT). Overtime or weekend work will be billed at 1.5× the standard daily rate.</w:t>
      </w:r>
    </w:p>
    <w:p>
      <w:pPr>
        <w:numPr>
          <w:ilvl w:val="0"/>
          <w:numId w:val="1004"/>
        </w:numPr>
        <w:pStyle w:val="Compact"/>
      </w:pPr>
      <w:r>
        <w:t xml:space="preserve">The client agrees to provide timely access to existing systems, data, and personnel in Tanzania Dar es Salaam to facilitate the</w:t>
      </w:r>
      <w:r>
        <w:t xml:space="preserve"> </w:t>
      </w:r>
      <w:r>
        <w:t xml:space="preserve">Software Engineer</w:t>
      </w:r>
      <w:r>
        <w:t xml:space="preserve">'s work. Delays caused by the client will result in a proportional extension of the project timeline at no additional cost to TechSolutions Africa Ltd.</w:t>
      </w:r>
    </w:p>
    <w:p>
      <w:pPr>
        <w:numPr>
          <w:ilvl w:val="0"/>
          <w:numId w:val="1004"/>
        </w:numPr>
        <w:pStyle w:val="Compact"/>
      </w:pPr>
      <w:r>
        <w:t xml:space="preserve">Intellectual property rights for all custom code, designs, and documentation produced under this engagement shall transfer to the client upon full and final payment.</w:t>
      </w:r>
    </w:p>
    <w:p>
      <w:pPr>
        <w:numPr>
          <w:ilvl w:val="0"/>
          <w:numId w:val="1004"/>
        </w:numPr>
        <w:pStyle w:val="Compact"/>
      </w:pPr>
      <w:r>
        <w:t xml:space="preserve">This</w:t>
      </w:r>
      <w:r>
        <w:t xml:space="preserve"> </w:t>
      </w:r>
      <w:r>
        <w:t xml:space="preserve">Quotation Estimate</w:t>
      </w:r>
      <w:r>
        <w:t xml:space="preserve"> </w:t>
      </w:r>
      <w:r>
        <w:t xml:space="preserve">is governed by the laws of the United Republic of Tanzania. Any disputes arising from this agreement shall be resolved through arbitration in Tanzania Dar es Salaam in accordance with the Arbitration Act, Cap. 20 of the Laws of Tanzania.</w:t>
      </w:r>
    </w:p>
    <w:p>
      <w:pPr>
        <w:numPr>
          <w:ilvl w:val="0"/>
          <w:numId w:val="1004"/>
        </w:numPr>
        <w:pStyle w:val="Compact"/>
      </w:pPr>
      <w:r>
        <w:t xml:space="preserve">Confidentiality: Both parties agree to maintain strict confidentiality regarding all proprietary information, business processes, and technical data exchanged during the course of this engagement.</w:t>
      </w:r>
    </w:p>
    <w:p>
      <w:pPr>
        <w:numPr>
          <w:ilvl w:val="0"/>
          <w:numId w:val="1004"/>
        </w:numPr>
        <w:pStyle w:val="Compact"/>
      </w:pPr>
      <w:r>
        <w:t xml:space="preserve">Force Majeure: Neither party shall be liable for delays or failures in performance resulting from events beyond reasonable control, including but not limited to natural disasters, government policy changes, or civil unrest in Tanzania Dar es Salaam.</w:t>
      </w:r>
    </w:p>
    <w:bookmarkEnd w:id="26"/>
    <w:bookmarkStart w:id="27" w:name="acceptance-and-authorization"/>
    <w:p>
      <w:pPr>
        <w:pStyle w:val="Heading2"/>
      </w:pPr>
      <w:r>
        <w:t xml:space="preserve">7. Acceptance and Authorization</w:t>
      </w:r>
    </w:p>
    <w:p>
      <w:pPr>
        <w:pStyle w:val="FirstParagraph"/>
      </w:pPr>
      <w:r>
        <w:t xml:space="preserve">By signing below, the client acknowledges and accepts all terms, conditions, and pricing set forth in this</w:t>
      </w:r>
      <w:r>
        <w:t xml:space="preserve"> </w:t>
      </w:r>
      <w:r>
        <w:t xml:space="preserve">Quotation Estimate</w:t>
      </w:r>
      <w:r>
        <w:t xml:space="preserve"> </w:t>
      </w:r>
      <w:r>
        <w:t xml:space="preserve">for the engagement of a</w:t>
      </w:r>
      <w:r>
        <w:t xml:space="preserve"> </w:t>
      </w:r>
      <w:r>
        <w:t xml:space="preserve">Software Engineer</w:t>
      </w:r>
      <w:r>
        <w:t xml:space="preserve"> </w:t>
      </w:r>
      <w:r>
        <w:t xml:space="preserve">to deliver the specified services in Tanzania Dar es Salaam. This signature constitutes a binding agreement between both parties.</w:t>
      </w:r>
    </w:p>
    <w:p>
      <w:pPr>
        <w:pStyle w:val="BodyText"/>
      </w:pPr>
      <w:r>
        <w:rPr>
          <w:bCs/>
          <w:b/>
        </w:rPr>
        <w:t xml:space="preserve">For and on behalf of:</w:t>
      </w:r>
      <w:r>
        <w:br/>
      </w:r>
      <w:r>
        <w:t xml:space="preserve">TechSolutions Africa Ltd.</w:t>
      </w:r>
    </w:p>
    <w:p>
      <w:pPr>
        <w:pStyle w:val="BodyText"/>
      </w:pPr>
      <w:r>
        <w:t xml:space="preserve">Name: Eng. Amani M. Juma</w:t>
      </w:r>
      <w:r>
        <w:br/>
      </w:r>
      <w:r>
        <w:t xml:space="preserve">Title: Senior Project Manager</w:t>
      </w:r>
      <w:r>
        <w:br/>
      </w:r>
      <w:r>
        <w:t xml:space="preserve">Signature: _________________________</w:t>
      </w:r>
      <w:r>
        <w:br/>
      </w:r>
      <w:r>
        <w:t xml:space="preserve">Date: _________________________</w:t>
      </w:r>
    </w:p>
    <w:p>
      <w:pPr>
        <w:pStyle w:val="BodyText"/>
      </w:pPr>
      <w:r>
        <w:rPr>
          <w:bCs/>
          <w:b/>
        </w:rPr>
        <w:t xml:space="preserve">For and on behalf of:</w:t>
      </w:r>
      <w:r>
        <w:br/>
      </w:r>
      <w:r>
        <w:t xml:space="preserve">Mwananchi Digital Services Co., Ltd.</w:t>
      </w:r>
    </w:p>
    <w:p>
      <w:pPr>
        <w:pStyle w:val="BodyText"/>
      </w:pPr>
      <w:r>
        <w:t xml:space="preserve">Name: _________________________</w:t>
      </w:r>
      <w:r>
        <w:br/>
      </w:r>
      <w:r>
        <w:t xml:space="preserve">Title: _________________________</w:t>
      </w:r>
      <w:r>
        <w:br/>
      </w:r>
      <w:r>
        <w:t xml:space="preserve">Signature: _________________________</w:t>
      </w:r>
      <w:r>
        <w:br/>
      </w:r>
      <w:r>
        <w:t xml:space="preserve">Date: _________________________</w:t>
      </w:r>
    </w:p>
    <w:p>
      <w:pPr>
        <w:pStyle w:val="BodyText"/>
      </w:pPr>
      <w:r>
        <w:rPr>
          <w:bCs/>
          <w:b/>
        </w:rPr>
        <w:t xml:space="preserve">Note:</w:t>
      </w:r>
      <w:r>
        <w:t xml:space="preserve"> </w:t>
      </w:r>
      <w:r>
        <w:t xml:space="preserve">This Quotation Estimate is a non-binding proposal until formally accepted in writing by both parties. All figures are estimates based on the scope described herein and are subject to adjustment should the scope of the Software Engineer engagement change materially. TechSolutions Africa Ltd. reserves the right to revise this Quotation Estimate upon mutual written agreement. For inquiries regarding this document, please contact our office in Tanzania Dar es Salaam at +255 754 123 456 or info@techsolutionsafrica.co.tz.</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Software Engineer Services - Tanzania Dar es Salaam</dc:title>
  <dc:creator/>
  <dc:language>en</dc:language>
  <cp:keywords/>
  <dcterms:created xsi:type="dcterms:W3CDTF">2026-10-10T03:41:45Z</dcterms:created>
  <dcterms:modified xsi:type="dcterms:W3CDTF">2026-10-10T03:41:45Z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