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Software Engineer Services — United Kingdom Birmingham</w:t>
      </w:r>
    </w:p>
    <w:p>
      <w:pPr>
        <w:pStyle w:val="BodyText"/>
      </w:pPr>
      <w:r>
        <w:t xml:space="preserve">Reference No: QTE-BHM-2025-0047 | Valid Until: 30 June 2025</w:t>
      </w:r>
    </w:p>
    <w:bookmarkEnd w:id="20"/>
    <w:p>
      <w:pPr>
        <w:pStyle w:val="BodyText"/>
      </w:pPr>
      <w:r>
        <w:rPr>
          <w:bCs/>
          <w:b/>
        </w:rPr>
        <w:t xml:space="preserve">Prepared By:</w:t>
      </w:r>
      <w:r>
        <w:t xml:space="preserve"> </w:t>
      </w:r>
      <w:r>
        <w:t xml:space="preserve">TechBridge Solutions Ltd</w:t>
      </w:r>
      <w:r>
        <w:br/>
      </w:r>
      <w:r>
        <w:t xml:space="preserve">142 Corporation Street</w:t>
      </w:r>
      <w:r>
        <w:br/>
      </w:r>
      <w:r>
        <w:t xml:space="preserve">Birmingham, B4 7BY</w:t>
      </w:r>
      <w:r>
        <w:br/>
      </w:r>
      <w:r>
        <w:t xml:space="preserve">United Kingdom</w:t>
      </w:r>
      <w:r>
        <w:br/>
      </w:r>
      <w:r>
        <w:t xml:space="preserve">Tel: +44 (0)121 496 0000</w:t>
      </w:r>
      <w:r>
        <w:br/>
      </w:r>
      <w:r>
        <w:t xml:space="preserve">Email: quotations@techbridgesolutions.co.uk</w:t>
      </w:r>
    </w:p>
    <w:p>
      <w:pPr>
        <w:pStyle w:val="BodyText"/>
      </w:pPr>
      <w:r>
        <w:rPr>
          <w:bCs/>
          <w:b/>
        </w:rPr>
        <w:t xml:space="preserve">Prepared For:</w:t>
      </w:r>
      <w:r>
        <w:t xml:space="preserve"> </w:t>
      </w:r>
      <w:r>
        <w:t xml:space="preserve">[Client Company Name]</w:t>
      </w:r>
      <w:r>
        <w:br/>
      </w:r>
      <w:r>
        <w:t xml:space="preserve">[Client Address Line 1]</w:t>
      </w:r>
      <w:r>
        <w:br/>
      </w:r>
      <w:r>
        <w:t xml:space="preserve">Birmingham, [Postcode]</w:t>
      </w:r>
      <w:r>
        <w:br/>
      </w:r>
      <w:r>
        <w:t xml:space="preserve">United Kingdom</w:t>
      </w:r>
      <w:r>
        <w:br/>
      </w:r>
      <w:r>
        <w:t xml:space="preserve">Contact: [Client Contact Name]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 Quotation Estimate has been prepared by TechBridge Solutions Ltd to provide a comprehensive and transparent cost breakdown for the engagement of a qualified Software Engineer based in Birmingham, United Kingdom. This document outlines the scope of professional services, the estimated fees, applicable taxes, and the terms governing the proposed engagement. The Software Engineer services described herein are tailored to meet the specific technical requirements of the client organisation and are delivered in full compliance with United Kingdom employment law, data protection regulations (UK GDPR), and industry best practices.</w:t>
      </w:r>
    </w:p>
    <w:bookmarkEnd w:id="21"/>
    <w:bookmarkStart w:id="22" w:name="scope-of-software-engineer-services"/>
    <w:p>
      <w:pPr>
        <w:pStyle w:val="Heading2"/>
      </w:pPr>
      <w:r>
        <w:t xml:space="preserve">2. Scope of Software Engineer Services</w:t>
      </w:r>
    </w:p>
    <w:p>
      <w:pPr>
        <w:pStyle w:val="FirstParagraph"/>
      </w:pPr>
      <w:r>
        <w:t xml:space="preserve">The following Quotation Estimate covers the provision of a senior-level Software Engineer to support the client's digital transformation initiative. The Software Engineer will be physically based in Birmingham, United Kingdom, and will operate within the client's premises or a designated co-working facility in the city centre. The scope of work includes, but is not limited to:</w:t>
      </w:r>
    </w:p>
    <w:p>
      <w:pPr>
        <w:numPr>
          <w:ilvl w:val="0"/>
          <w:numId w:val="1001"/>
        </w:numPr>
        <w:pStyle w:val="Compact"/>
      </w:pPr>
      <w:r>
        <w:t xml:space="preserve">Design, development, and maintenance of scalable software applications using modern programming languages (C#, Python, Java, and TypeScript).</w:t>
      </w:r>
    </w:p>
    <w:p>
      <w:pPr>
        <w:numPr>
          <w:ilvl w:val="0"/>
          <w:numId w:val="1001"/>
        </w:numPr>
        <w:pStyle w:val="Compact"/>
      </w:pPr>
      <w:r>
        <w:t xml:space="preserve">Architectural planning and system design for cloud-native solutions hosted on AWS or Azure infrastructure.</w:t>
      </w:r>
    </w:p>
    <w:p>
      <w:pPr>
        <w:numPr>
          <w:ilvl w:val="0"/>
          <w:numId w:val="1001"/>
        </w:numPr>
        <w:pStyle w:val="Compact"/>
      </w:pPr>
      <w:r>
        <w:t xml:space="preserve">Code review, unit testing, integration testing, and quality assurance of all Software Engineer deliverables.</w:t>
      </w:r>
    </w:p>
    <w:p>
      <w:pPr>
        <w:numPr>
          <w:ilvl w:val="0"/>
          <w:numId w:val="1001"/>
        </w:numPr>
        <w:pStyle w:val="Compact"/>
      </w:pPr>
      <w:r>
        <w:t xml:space="preserve">Agile sprint participation, including daily stand-ups, sprint planning, and retrospectives with the client's product team.</w:t>
      </w:r>
    </w:p>
    <w:p>
      <w:pPr>
        <w:numPr>
          <w:ilvl w:val="0"/>
          <w:numId w:val="1001"/>
        </w:numPr>
        <w:pStyle w:val="Compact"/>
      </w:pPr>
      <w:r>
        <w:t xml:space="preserve">Technical documentation, API specification writing, and knowledge transfer sessions for in-house Birmingham-based staff.</w:t>
      </w:r>
    </w:p>
    <w:p>
      <w:pPr>
        <w:numPr>
          <w:ilvl w:val="0"/>
          <w:numId w:val="1001"/>
        </w:numPr>
        <w:pStyle w:val="Compact"/>
      </w:pPr>
      <w:r>
        <w:t xml:space="preserve">On-call support and incident resolution during agreed business hours (Monday to Friday, 08:00–17:30 GMT).</w:t>
      </w:r>
    </w:p>
    <w:bookmarkEnd w:id="22"/>
    <w:bookmarkStart w:id="23" w:name="quotation-estimate-fee-breakdown"/>
    <w:p>
      <w:pPr>
        <w:pStyle w:val="Heading2"/>
      </w:pPr>
      <w:r>
        <w:t xml:space="preserve">3. Quotation Estimate — Fee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Software Engineer — Senior Developer (Full-time, 40 hrs/week)</w:t>
            </w:r>
          </w:p>
        </w:tc>
        <w:tc>
          <w:tcPr/>
          <w:p>
            <w:pPr>
              <w:pStyle w:val="Compact"/>
              <w:jc w:val="left"/>
            </w:pPr>
            <w:r>
              <w:t xml:space="preserve">12 months</w:t>
            </w:r>
          </w:p>
        </w:tc>
        <w:tc>
          <w:tcPr/>
          <w:p>
            <w:pPr>
              <w:pStyle w:val="Compact"/>
              <w:jc w:val="left"/>
            </w:pPr>
            <w:r>
              <w:t xml:space="preserve">£520 / day</w:t>
            </w:r>
          </w:p>
        </w:tc>
        <w:tc>
          <w:tcPr/>
          <w:p>
            <w:pPr>
              <w:pStyle w:val="Compact"/>
              <w:jc w:val="left"/>
            </w:pPr>
            <w:r>
              <w:t xml:space="preserve">£161,280.00</w:t>
            </w:r>
          </w:p>
        </w:tc>
      </w:tr>
      <w:tr>
        <w:tc>
          <w:tcPr/>
          <w:p>
            <w:pPr>
              <w:pStyle w:val="Compact"/>
              <w:jc w:val="left"/>
            </w:pPr>
            <w:r>
              <w:t xml:space="preserve">Software Engineer — Technical Lead Oversight (10 hrs/week)</w:t>
            </w:r>
          </w:p>
        </w:tc>
        <w:tc>
          <w:tcPr/>
          <w:p>
            <w:pPr>
              <w:pStyle w:val="Compact"/>
              <w:jc w:val="left"/>
            </w:pPr>
            <w:r>
              <w:t xml:space="preserve">12 months</w:t>
            </w:r>
          </w:p>
        </w:tc>
        <w:tc>
          <w:tcPr/>
          <w:p>
            <w:pPr>
              <w:pStyle w:val="Compact"/>
              <w:jc w:val="left"/>
            </w:pPr>
            <w:r>
              <w:t xml:space="preserve">£650 / day</w:t>
            </w:r>
          </w:p>
        </w:tc>
        <w:tc>
          <w:tcPr/>
          <w:p>
            <w:pPr>
              <w:pStyle w:val="Compact"/>
              <w:jc w:val="left"/>
            </w:pPr>
            <w:r>
              <w:t xml:space="preserve">£40,300.00</w:t>
            </w:r>
          </w:p>
        </w:tc>
      </w:tr>
      <w:tr>
        <w:tc>
          <w:tcPr/>
          <w:p>
            <w:pPr>
              <w:pStyle w:val="Compact"/>
              <w:jc w:val="left"/>
            </w:pPr>
            <w:r>
              <w:t xml:space="preserve">Initial Onboarding &amp; Environment Setup (Birmingham office)</w:t>
            </w:r>
          </w:p>
        </w:tc>
        <w:tc>
          <w:tcPr/>
          <w:p>
            <w:pPr>
              <w:pStyle w:val="Compact"/>
              <w:jc w:val="left"/>
            </w:pPr>
            <w:r>
              <w:t xml:space="preserve">One-off</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Cloud Infrastructure &amp; Licensing Fees (AWS/Azure)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£8,400.00</w:t>
            </w:r>
          </w:p>
        </w:tc>
      </w:tr>
      <w:tr>
        <w:tc>
          <w:tcPr/>
          <w:p>
            <w:pPr>
              <w:pStyle w:val="Compact"/>
              <w:jc w:val="left"/>
            </w:pPr>
            <w:r>
              <w:t xml:space="preserve">Project Management &amp; Coordination (Birmingham-based PM)</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£14,880.00</w:t>
            </w:r>
          </w:p>
        </w:tc>
      </w:tr>
      <w:tr>
        <w:tc>
          <w:tcPr>
            <w:gridSpan w:val="3"/>
          </w:tcPr>
          <w:p>
            <w:pPr>
              <w:pStyle w:val="Compact"/>
              <w:jc w:val="left"/>
            </w:pPr>
            <w:r>
              <w:t xml:space="preserve">Subtotal (Excluding VAT)</w:t>
            </w:r>
          </w:p>
        </w:tc>
        <w:tc>
          <w:tcPr/>
          <w:p>
            <w:pPr>
              <w:pStyle w:val="Compact"/>
              <w:jc w:val="left"/>
            </w:pPr>
            <w:r>
              <w:t xml:space="preserve">£227,360.00</w:t>
            </w:r>
          </w:p>
        </w:tc>
      </w:tr>
      <w:tr>
        <w:tc>
          <w:tcPr>
            <w:gridSpan w:val="3"/>
          </w:tcPr>
          <w:p>
            <w:pPr>
              <w:pStyle w:val="Compact"/>
              <w:jc w:val="left"/>
            </w:pPr>
            <w:r>
              <w:t xml:space="preserve">VAT @ 20% (United Kingdom Standard Rate)</w:t>
            </w:r>
          </w:p>
        </w:tc>
        <w:tc>
          <w:tcPr/>
          <w:p>
            <w:pPr>
              <w:pStyle w:val="Compact"/>
              <w:jc w:val="left"/>
            </w:pPr>
            <w:r>
              <w:t xml:space="preserve">£45,472.00</w:t>
            </w:r>
          </w:p>
        </w:tc>
      </w:tr>
      <w:tr>
        <w:tc>
          <w:tcPr>
            <w:gridSpan w:val="3"/>
          </w:tcPr>
          <w:p>
            <w:pPr>
              <w:pStyle w:val="Compact"/>
              <w:jc w:val="left"/>
            </w:pPr>
            <w:r>
              <w:rPr>
                <w:bCs/>
                <w:b/>
              </w:rPr>
              <w:t xml:space="preserve">Grand Total (Including VAT)</w:t>
            </w:r>
          </w:p>
        </w:tc>
        <w:tc>
          <w:tcPr/>
          <w:p>
            <w:pPr>
              <w:pStyle w:val="Compact"/>
              <w:jc w:val="left"/>
            </w:pPr>
            <w:r>
              <w:rPr>
                <w:bCs/>
                <w:b/>
              </w:rPr>
              <w:t xml:space="preserve">£272,832.00</w:t>
            </w:r>
          </w:p>
        </w:tc>
      </w:tr>
    </w:tbl>
    <w:bookmarkEnd w:id="23"/>
    <w:bookmarkStart w:id="24" w:name="payment-terms-schedule"/>
    <w:p>
      <w:pPr>
        <w:pStyle w:val="Heading2"/>
      </w:pPr>
      <w:r>
        <w:t xml:space="preserve">4. Payment Terms &amp; Schedule</w:t>
      </w:r>
    </w:p>
    <w:p>
      <w:pPr>
        <w:pStyle w:val="FirstParagraph"/>
      </w:pPr>
      <w:r>
        <w:t xml:space="preserve">In accordance with this Quotation Estimate, payment shall be made on a monthly basis in arrears. Invoices will be issued on the last working day of each calendar month and are payable within thirty (30) calendar days of the invoice date via BACS bank transfer to the account details provided on each invoice. A late payment interest charge of 4% above the Bank of England base rate will apply to any outstanding balances exceeding the agreed payment window, in line with the Late Payment of Commercial Debts (Interest) Act 1998 applicable in the United Kingdom.</w:t>
      </w:r>
    </w:p>
    <w:bookmarkEnd w:id="24"/>
    <w:bookmarkStart w:id="25"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is valid for a period of thirty (30) days from the date of issue. Beyond this period, rates and availability of the Software Engineer may be subject to revision.</w:t>
      </w:r>
    </w:p>
    <w:p>
      <w:pPr>
        <w:pStyle w:val="BodyText"/>
      </w:pPr>
      <w:r>
        <w:rPr>
          <w:bCs/>
          <w:b/>
        </w:rPr>
        <w:t xml:space="preserve">5.2 Location:</w:t>
      </w:r>
      <w:r>
        <w:t xml:space="preserve"> </w:t>
      </w:r>
      <w:r>
        <w:t xml:space="preserve">All Software Engineer services under this Quotation Estimate shall be delivered from Birmingham, United Kingdom. Any requirement for travel outside the Birmingham metropolitan area (defined as a 25-mile radius from Birmingham city centre) will be billed at an additional rate of £0.65 per mile plus time at the standard day rate.</w:t>
      </w:r>
    </w:p>
    <w:p>
      <w:pPr>
        <w:pStyle w:val="BodyText"/>
      </w:pPr>
      <w:r>
        <w:rPr>
          <w:bCs/>
          <w:b/>
        </w:rPr>
        <w:t xml:space="preserve">5.3 Intellectual Property:</w:t>
      </w:r>
      <w:r>
        <w:t xml:space="preserve"> </w:t>
      </w:r>
      <w:r>
        <w:t xml:space="preserve">All code, documentation, and deliverables produced by the Software Engineer during the engagement shall become the exclusive property of the client upon full payment of the outstanding balance.</w:t>
      </w:r>
    </w:p>
    <w:p>
      <w:pPr>
        <w:pStyle w:val="BodyText"/>
      </w:pPr>
      <w:r>
        <w:rPr>
          <w:bCs/>
          <w:b/>
        </w:rPr>
        <w:t xml:space="preserve">5.4 Confidentiality:</w:t>
      </w:r>
      <w:r>
        <w:t xml:space="preserve"> </w:t>
      </w:r>
      <w:r>
        <w:t xml:space="preserve">Both parties agree to maintain strict confidentiality in accordance with the UK Data Protection Act 2018 and UK GDPR. A separate Non-Disclosure Agreement (NDA) will be executed prior to commencement of work.</w:t>
      </w:r>
    </w:p>
    <w:p>
      <w:pPr>
        <w:pStyle w:val="BodyText"/>
      </w:pPr>
      <w:r>
        <w:rPr>
          <w:bCs/>
          <w:b/>
        </w:rPr>
        <w:t xml:space="preserve">5.5 Termination:</w:t>
      </w:r>
      <w:r>
        <w:t xml:space="preserve"> </w:t>
      </w:r>
      <w:r>
        <w:t xml:space="preserve">Either party may terminate this engagement with thirty (30) days' written notice. In the event of early termination, the client shall be liable for all fees accrued up to the termination date plus a wind-down fee of £5,000.</w:t>
      </w:r>
    </w:p>
    <w:p>
      <w:pPr>
        <w:pStyle w:val="BodyText"/>
      </w:pPr>
      <w:r>
        <w:rPr>
          <w:bCs/>
          <w:b/>
        </w:rPr>
        <w:t xml:space="preserve">5.6 Governing Law:</w:t>
      </w:r>
      <w:r>
        <w:t xml:space="preserve"> </w:t>
      </w:r>
      <w:r>
        <w:t xml:space="preserve">This Quotation Estimate and any resulting contract shall be governed by and construed in accordance with the laws of England and Wales. Any disputes shall be subject to the exclusive jurisdiction of the courts of Birmingham, United Kingdom.</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the terms, conditions, and pricing set out in this Quotation Estimate for the engagement of a Software Engineer in Birmingham, United Kingdom. This signature constitutes a binding agreement between the parties for the duration specified herein.</w:t>
      </w:r>
    </w:p>
    <w:p>
      <w:pPr>
        <w:pStyle w:val="BodyText"/>
      </w:pPr>
      <w:r>
        <w:rPr>
          <w:bCs/>
          <w:b/>
        </w:rPr>
        <w:t xml:space="preserve">For TechBridge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TechBridge Solutions Ltd | Registered in England &amp; Wales No. 09876543 | VAT No. GB 123 4567 89</w:t>
      </w:r>
      <w:r>
        <w:br/>
      </w:r>
      <w:r>
        <w:t xml:space="preserve">142 Corporation Street, Birmingham, B4 7BY, United Kingdom</w:t>
      </w:r>
      <w:r>
        <w:br/>
      </w:r>
      <w:r>
        <w:t xml:space="preserve">This Quotation Estimate is issued in accordance with the client's request for Software Engineer services in Birmingham, United Kingdom.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United Kingdom Birmingham</dc:title>
  <dc:creator/>
  <dc:language>en-GB</dc:language>
  <cp:keywords/>
  <dcterms:created xsi:type="dcterms:W3CDTF">2026-10-10T03:28:38Z</dcterms:created>
  <dcterms:modified xsi:type="dcterms:W3CDTF">2026-10-10T03:28:38Z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