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codecraft-solutions-pvt-ltd"/>
    <w:p>
      <w:pPr>
        <w:pStyle w:val="Heading1"/>
      </w:pPr>
      <w:r>
        <w:t xml:space="preserve">CodeCraft Solutions (Pvt) Ltd</w:t>
      </w:r>
    </w:p>
    <w:p>
      <w:pPr>
        <w:pStyle w:val="FirstParagraph"/>
      </w:pPr>
      <w:r>
        <w:t xml:space="preserve">12 Samora Machel Avenue, Harare, Zimbabwe</w:t>
      </w:r>
    </w:p>
    <w:p>
      <w:pPr>
        <w:pStyle w:val="BodyText"/>
      </w:pPr>
      <w:r>
        <w:t xml:space="preserve">Tel: +263 242 700 1234 | Email: info@codecraftsolutions.co.zw</w:t>
      </w:r>
    </w:p>
    <w:p>
      <w:pPr>
        <w:pStyle w:val="BodyText"/>
      </w:pPr>
      <w:r>
        <w:t xml:space="preserve">Registration No: ZW-2019-45872 | VAT Reg: 45872-001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QTE-2025-HRE-0047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Zimbabwe Harare</w:t>
      </w:r>
    </w:p>
    <w:p>
      <w:pPr>
        <w:pStyle w:val="BodyText"/>
      </w:pPr>
      <w:r>
        <w:rPr>
          <w:bCs/>
          <w:b/>
        </w:rPr>
        <w:t xml:space="preserve">Service Category:</w:t>
      </w:r>
      <w:r>
        <w:t xml:space="preserve"> </w:t>
      </w:r>
      <w:r>
        <w:t xml:space="preserve">Software Engineer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w:t>
      </w:r>
    </w:p>
    <w:p>
      <w:pPr>
        <w:pStyle w:val="BodyText"/>
      </w:pPr>
      <w:r>
        <w:rPr>
          <w:bCs/>
          <w:b/>
        </w:rPr>
        <w:t xml:space="preserve">Address:</w:t>
      </w:r>
      <w:r>
        <w:t xml:space="preserve"> </w:t>
      </w:r>
      <w:r>
        <w:t xml:space="preserve">[Client Address], Harare, Zimbabwe</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[email@client.co.zw]</w:t>
      </w:r>
    </w:p>
    <w:p>
      <w:pPr>
        <w:pStyle w:val="BodyText"/>
      </w:pPr>
      <w:r>
        <w:rPr>
          <w:bCs/>
          <w:b/>
        </w:rPr>
        <w:t xml:space="preserve">Phone:</w:t>
      </w:r>
      <w:r>
        <w:t xml:space="preserve"> </w:t>
      </w:r>
      <w:r>
        <w:t xml:space="preserve">+263 77 [XXXXXXX]</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prepared by CodeCraft Solutions (Pvt) Ltd to provide a comprehensive and transparent breakdown of costs associated with the engagement of a qualified</w:t>
      </w:r>
      <w:r>
        <w:t xml:space="preserve"> </w:t>
      </w:r>
      <w:r>
        <w:t xml:space="preserve">Software Engineer</w:t>
      </w:r>
      <w:r>
        <w:t xml:space="preserve"> </w:t>
      </w:r>
      <w:r>
        <w:t xml:space="preserve">for the client's project based in</w:t>
      </w:r>
      <w:r>
        <w:t xml:space="preserve"> </w:t>
      </w:r>
      <w:r>
        <w:t xml:space="preserve">Zimbabwe Harare</w:t>
      </w:r>
      <w:r>
        <w:t xml:space="preserve">. This document outlines the scope of services, deliverables, timelines, and associated financial commitments. The</w:t>
      </w:r>
      <w:r>
        <w:t xml:space="preserve"> </w:t>
      </w:r>
      <w:r>
        <w:t xml:space="preserve">Quotation Estimate</w:t>
      </w:r>
      <w:r>
        <w:t xml:space="preserve"> </w:t>
      </w:r>
      <w:r>
        <w:t xml:space="preserve">is valid for thirty (30) calendar days from the date of issue, after which pricing may be subject to revision due to market fluctuations, currency adjustments, or changes in resource availability within the</w:t>
      </w:r>
      <w:r>
        <w:t xml:space="preserve"> </w:t>
      </w:r>
      <w:r>
        <w:t xml:space="preserve">Zimbabwe Harare</w:t>
      </w:r>
      <w:r>
        <w:t xml:space="preserve"> </w:t>
      </w:r>
      <w:r>
        <w:t xml:space="preserve">technology sector.</w:t>
      </w:r>
    </w:p>
    <w:bookmarkEnd w:id="23"/>
    <w:bookmarkStart w:id="24" w:name="Xd166d2888e956bd3e237102fd7d50d6b3c5f516"/>
    <w:p>
      <w:pPr>
        <w:pStyle w:val="Heading2"/>
      </w:pPr>
      <w:r>
        <w:t xml:space="preserve">2. Scope of Services – Software Engineer Engagement</w:t>
      </w:r>
    </w:p>
    <w:p>
      <w:pPr>
        <w:pStyle w:val="FirstParagraph"/>
      </w:pPr>
      <w:r>
        <w:t xml:space="preserve">The</w:t>
      </w:r>
      <w:r>
        <w:t xml:space="preserve"> </w:t>
      </w:r>
      <w:r>
        <w:t xml:space="preserve">Software Engineer</w:t>
      </w:r>
      <w:r>
        <w:t xml:space="preserve"> </w:t>
      </w:r>
      <w:r>
        <w:t xml:space="preserve">engaged under this</w:t>
      </w:r>
      <w:r>
        <w:t xml:space="preserve"> </w:t>
      </w:r>
      <w:r>
        <w:t xml:space="preserve">Quotation Estimate</w:t>
      </w:r>
      <w:r>
        <w:t xml:space="preserve"> </w:t>
      </w:r>
      <w:r>
        <w:t xml:space="preserve">will provide the following professional services to the client in</w:t>
      </w:r>
      <w:r>
        <w:t xml:space="preserve"> </w:t>
      </w:r>
      <w:r>
        <w:t xml:space="preserve">Zimbabwe Harare</w:t>
      </w:r>
      <w:r>
        <w:t xml:space="preserve">:</w:t>
      </w:r>
    </w:p>
    <w:p>
      <w:pPr>
        <w:numPr>
          <w:ilvl w:val="0"/>
          <w:numId w:val="1001"/>
        </w:numPr>
        <w:pStyle w:val="Compact"/>
      </w:pPr>
      <w:r>
        <w:rPr>
          <w:bCs/>
          <w:b/>
        </w:rPr>
        <w:t xml:space="preserve">Requirements Analysis &amp; System Design:</w:t>
      </w:r>
      <w:r>
        <w:t xml:space="preserve"> </w:t>
      </w:r>
      <w:r>
        <w:t xml:space="preserve">The</w:t>
      </w:r>
      <w:r>
        <w:t xml:space="preserve"> </w:t>
      </w:r>
      <w:r>
        <w:t xml:space="preserve">Software Engineer</w:t>
      </w:r>
      <w:r>
        <w:t xml:space="preserve"> </w:t>
      </w:r>
      <w:r>
        <w:t xml:space="preserve">will conduct thorough requirements gathering sessions with the client's stakeholders in Harare, producing detailed system architecture documents, data flow diagrams, and functional specifications.</w:t>
      </w:r>
    </w:p>
    <w:p>
      <w:pPr>
        <w:numPr>
          <w:ilvl w:val="0"/>
          <w:numId w:val="1001"/>
        </w:numPr>
        <w:pStyle w:val="Compact"/>
      </w:pPr>
      <w:r>
        <w:rPr>
          <w:bCs/>
          <w:b/>
        </w:rPr>
        <w:t xml:space="preserve">Software Development &amp; Coding:</w:t>
      </w:r>
      <w:r>
        <w:t xml:space="preserve"> </w:t>
      </w:r>
      <w:r>
        <w:t xml:space="preserve">Full-cycle development of the client's application using modern frameworks (Java, Python, or .NET as specified), including front-end and back-end development, database design, and API integration.</w:t>
      </w:r>
    </w:p>
    <w:p>
      <w:pPr>
        <w:numPr>
          <w:ilvl w:val="0"/>
          <w:numId w:val="1001"/>
        </w:numPr>
        <w:pStyle w:val="Compact"/>
      </w:pPr>
      <w:r>
        <w:rPr>
          <w:bCs/>
          <w:b/>
        </w:rPr>
        <w:t xml:space="preserve">Quality Assurance &amp; Testing:</w:t>
      </w:r>
      <w:r>
        <w:t xml:space="preserve"> </w:t>
      </w:r>
      <w:r>
        <w:t xml:space="preserve">The</w:t>
      </w:r>
      <w:r>
        <w:t xml:space="preserve"> </w:t>
      </w:r>
      <w:r>
        <w:t xml:space="preserve">Software Engineer</w:t>
      </w:r>
      <w:r>
        <w:t xml:space="preserve"> </w:t>
      </w:r>
      <w:r>
        <w:t xml:space="preserve">will implement unit testing, integration testing, and user acceptance testing protocols to ensure the deliverable meets all specified requirements before deployment.</w:t>
      </w:r>
    </w:p>
    <w:p>
      <w:pPr>
        <w:numPr>
          <w:ilvl w:val="0"/>
          <w:numId w:val="1001"/>
        </w:numPr>
        <w:pStyle w:val="Compact"/>
      </w:pPr>
      <w:r>
        <w:rPr>
          <w:bCs/>
          <w:b/>
        </w:rPr>
        <w:t xml:space="preserve">Deployment &amp; Configuration:</w:t>
      </w:r>
      <w:r>
        <w:t xml:space="preserve"> </w:t>
      </w:r>
      <w:r>
        <w:t xml:space="preserve">Server setup, environment configuration, and production deployment within the client's infrastructure in</w:t>
      </w:r>
      <w:r>
        <w:t xml:space="preserve"> </w:t>
      </w:r>
      <w:r>
        <w:t xml:space="preserve">Zimbabwe Harare</w:t>
      </w:r>
      <w:r>
        <w:t xml:space="preserve">, including cloud or on-premise hosting as agreed.</w:t>
      </w:r>
    </w:p>
    <w:p>
      <w:pPr>
        <w:numPr>
          <w:ilvl w:val="0"/>
          <w:numId w:val="1001"/>
        </w:numPr>
        <w:pStyle w:val="Compact"/>
      </w:pPr>
      <w:r>
        <w:rPr>
          <w:bCs/>
          <w:b/>
        </w:rPr>
        <w:t xml:space="preserve">Post-Deployment Support:</w:t>
      </w:r>
      <w:r>
        <w:t xml:space="preserve"> </w:t>
      </w:r>
      <w:r>
        <w:t xml:space="preserve">A period of three (3) months of technical support, bug fixes, and minor enhancements following the go-live date.</w:t>
      </w:r>
    </w:p>
    <w:p>
      <w:pPr>
        <w:numPr>
          <w:ilvl w:val="0"/>
          <w:numId w:val="1001"/>
        </w:numPr>
        <w:pStyle w:val="Compact"/>
      </w:pPr>
      <w:r>
        <w:rPr>
          <w:bCs/>
          <w:b/>
        </w:rPr>
        <w:t xml:space="preserve">Documentation &amp; Knowledge Transfer:</w:t>
      </w:r>
      <w:r>
        <w:t xml:space="preserve"> </w:t>
      </w:r>
      <w:r>
        <w:t xml:space="preserve">Comprehensive technical documentation, user manuals, and a structured knowledge transfer session for the client's internal IT team.</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Software Engineer – Requirements Analysis &amp; System Design</w:t>
            </w:r>
          </w:p>
        </w:tc>
        <w:tc>
          <w:tcPr/>
          <w:p>
            <w:pPr>
              <w:pStyle w:val="Compact"/>
              <w:jc w:val="left"/>
            </w:pPr>
            <w:r>
              <w:t xml:space="preserve">2 weeks</w:t>
            </w:r>
          </w:p>
        </w:tc>
        <w:tc>
          <w:tcPr/>
          <w:p>
            <w:pPr>
              <w:pStyle w:val="Compact"/>
              <w:jc w:val="left"/>
            </w:pPr>
            <w:r>
              <w:t xml:space="preserve">$2,500</w:t>
            </w:r>
          </w:p>
        </w:tc>
        <w:tc>
          <w:tcPr/>
          <w:p>
            <w:pPr>
              <w:pStyle w:val="Compact"/>
              <w:jc w:val="left"/>
            </w:pPr>
            <w:r>
              <w:t xml:space="preserve">$5,000.00</w:t>
            </w:r>
          </w:p>
        </w:tc>
      </w:tr>
      <w:tr>
        <w:tc>
          <w:tcPr/>
          <w:p>
            <w:pPr>
              <w:pStyle w:val="Compact"/>
              <w:jc w:val="left"/>
            </w:pPr>
            <w:r>
              <w:t xml:space="preserve">02</w:t>
            </w:r>
          </w:p>
        </w:tc>
        <w:tc>
          <w:tcPr/>
          <w:p>
            <w:pPr>
              <w:pStyle w:val="Compact"/>
              <w:jc w:val="left"/>
            </w:pPr>
            <w:r>
              <w:t xml:space="preserve">Software Engineer – Core Development &amp; Coding</w:t>
            </w:r>
          </w:p>
        </w:tc>
        <w:tc>
          <w:tcPr/>
          <w:p>
            <w:pPr>
              <w:pStyle w:val="Compact"/>
              <w:jc w:val="left"/>
            </w:pPr>
            <w:r>
              <w:t xml:space="preserve">8 weeks</w:t>
            </w:r>
          </w:p>
        </w:tc>
        <w:tc>
          <w:tcPr/>
          <w:p>
            <w:pPr>
              <w:pStyle w:val="Compact"/>
              <w:jc w:val="left"/>
            </w:pPr>
            <w:r>
              <w:t xml:space="preserve">$4,200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Software Engineer – QA, Testing &amp; Bug Resolution</w:t>
            </w:r>
          </w:p>
        </w:tc>
        <w:tc>
          <w:tcPr/>
          <w:p>
            <w:pPr>
              <w:pStyle w:val="Compact"/>
              <w:jc w:val="left"/>
            </w:pPr>
            <w:r>
              <w:t xml:space="preserve">3 weeks</w:t>
            </w:r>
          </w:p>
        </w:tc>
        <w:tc>
          <w:tcPr/>
          <w:p>
            <w:pPr>
              <w:pStyle w:val="Compact"/>
              <w:jc w:val="left"/>
            </w:pPr>
            <w:r>
              <w:t xml:space="preserve">$3,000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Deployment, Configuration &amp; Go-Live Support</w:t>
            </w:r>
          </w:p>
        </w:tc>
        <w:tc>
          <w:tcPr/>
          <w:p>
            <w:pPr>
              <w:pStyle w:val="Compact"/>
              <w:jc w:val="left"/>
            </w:pPr>
            <w:r>
              <w:t xml:space="preserve">1 week</w:t>
            </w:r>
          </w:p>
        </w:tc>
        <w:tc>
          <w:tcPr/>
          <w:p>
            <w:pPr>
              <w:pStyle w:val="Compact"/>
              <w:jc w:val="left"/>
            </w:pPr>
            <w:r>
              <w:t xml:space="preserve">$2,800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Post-Deployment Technical Support (3 months)</w:t>
            </w:r>
          </w:p>
        </w:tc>
        <w:tc>
          <w:tcPr/>
          <w:p>
            <w:pPr>
              <w:pStyle w:val="Compact"/>
              <w:jc w:val="left"/>
            </w:pPr>
            <w:r>
              <w:t xml:space="preserve">3 months</w:t>
            </w:r>
          </w:p>
        </w:tc>
        <w:tc>
          <w:tcPr/>
          <w:p>
            <w:pPr>
              <w:pStyle w:val="Compact"/>
              <w:jc w:val="left"/>
            </w:pPr>
            <w:r>
              <w:t xml:space="preserve">$1,500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Documentation &amp; Knowledge Transfer Sessions</w:t>
            </w:r>
          </w:p>
        </w:tc>
        <w:tc>
          <w:tcPr/>
          <w:p>
            <w:pPr>
              <w:pStyle w:val="Compact"/>
              <w:jc w:val="left"/>
            </w:pPr>
            <w:r>
              <w:t xml:space="preserve">1 week</w:t>
            </w:r>
          </w:p>
        </w:tc>
        <w:tc>
          <w:tcPr/>
          <w:p>
            <w:pPr>
              <w:pStyle w:val="Compact"/>
              <w:jc w:val="left"/>
            </w:pPr>
            <w:r>
              <w:t xml:space="preserve">$1,800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Project Management &amp; Coordination (Zimbabwe Harare office)</w:t>
            </w:r>
          </w:p>
        </w:tc>
        <w:tc>
          <w:tcPr/>
          <w:p>
            <w:pPr>
              <w:pStyle w:val="Compact"/>
              <w:jc w:val="left"/>
            </w:pPr>
            <w:r>
              <w:t xml:space="preserve">Full project</w:t>
            </w:r>
          </w:p>
        </w:tc>
        <w:tc>
          <w:tcPr/>
          <w:p>
            <w:pPr>
              <w:pStyle w:val="Compact"/>
              <w:jc w:val="left"/>
            </w:pPr>
            <w:r>
              <w:t xml:space="preserve">$1,200</w:t>
            </w:r>
          </w:p>
        </w:tc>
        <w:tc>
          <w:tcPr/>
          <w:p>
            <w:pPr>
              <w:pStyle w:val="Compact"/>
              <w:jc w:val="left"/>
            </w:pPr>
            <w:r>
              <w:t xml:space="preserve">$1,200.00</w:t>
            </w:r>
          </w:p>
        </w:tc>
      </w:tr>
      <w:tr>
        <w:tc>
          <w:tcPr>
            <w:gridSpan w:val="4"/>
          </w:tcPr>
          <w:p>
            <w:pPr>
              <w:pStyle w:val="Compact"/>
              <w:jc w:val="right"/>
            </w:pPr>
            <w:r>
              <w:t xml:space="preserve">Subtotal</w:t>
            </w:r>
          </w:p>
        </w:tc>
        <w:tc>
          <w:tcPr/>
          <w:p>
            <w:pPr>
              <w:pStyle w:val="Compact"/>
              <w:jc w:val="left"/>
            </w:pPr>
            <w:r>
              <w:t xml:space="preserve">$57,900.00</w:t>
            </w:r>
          </w:p>
        </w:tc>
      </w:tr>
      <w:tr>
        <w:tc>
          <w:tcPr>
            <w:gridSpan w:val="4"/>
          </w:tcPr>
          <w:p>
            <w:pPr>
              <w:pStyle w:val="Compact"/>
              <w:jc w:val="right"/>
            </w:pPr>
            <w:r>
              <w:t xml:space="preserve">VAT (15% – Zimbabwe Revenue Authority)</w:t>
            </w:r>
          </w:p>
        </w:tc>
        <w:tc>
          <w:tcPr/>
          <w:p>
            <w:pPr>
              <w:pStyle w:val="Compact"/>
              <w:jc w:val="left"/>
            </w:pPr>
            <w:r>
              <w:t xml:space="preserve">$8,685.00</w:t>
            </w:r>
          </w:p>
        </w:tc>
      </w:tr>
      <w:tr>
        <w:tc>
          <w:tcPr>
            <w:gridSpan w:val="4"/>
          </w:tcPr>
          <w:p>
            <w:pPr>
              <w:pStyle w:val="Compact"/>
              <w:jc w:val="right"/>
            </w:pPr>
            <w:r>
              <w:rPr>
                <w:bCs/>
                <w:b/>
              </w:rPr>
              <w:t xml:space="preserve">TOTAL AMOUNT DUE (USD)</w:t>
            </w:r>
          </w:p>
        </w:tc>
        <w:tc>
          <w:tcPr/>
          <w:p>
            <w:pPr>
              <w:pStyle w:val="Compact"/>
              <w:jc w:val="left"/>
            </w:pPr>
            <w:r>
              <w:rPr>
                <w:bCs/>
                <w:b/>
              </w:rPr>
              <w:t xml:space="preserve">$66,585.00</w:t>
            </w:r>
          </w:p>
        </w:tc>
      </w:tr>
    </w:tbl>
    <w:p>
      <w:pPr>
        <w:pStyle w:val="BodyText"/>
      </w:pPr>
      <w:r>
        <w:t xml:space="preserve">* All rates are quoted in United States Dollars (USD). Payment may be made in USD or its equivalent in Zimbabwe Gold (ZiG) at the Reserve Bank of Zimbabwe's published rate on the date of invoice. This</w:t>
      </w:r>
      <w:r>
        <w:t xml:space="preserve"> </w:t>
      </w:r>
      <w:r>
        <w:t xml:space="preserve">Quotation Estimate</w:t>
      </w:r>
      <w:r>
        <w:t xml:space="preserve"> </w:t>
      </w:r>
      <w:r>
        <w:t xml:space="preserve">does not include third-party licensing fees, hardware procurement, or travel expenses beyond the</w:t>
      </w:r>
      <w:r>
        <w:t xml:space="preserve"> </w:t>
      </w:r>
      <w:r>
        <w:t xml:space="preserve">Zimbabwe Harare</w:t>
      </w:r>
      <w:r>
        <w:t xml:space="preserve"> </w:t>
      </w:r>
      <w:r>
        <w:t xml:space="preserve">metropolitan area unless separately agreed in writing.</w:t>
      </w:r>
    </w:p>
    <w:bookmarkEnd w:id="25"/>
    <w:bookmarkStart w:id="26"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Signing / Mobilization</w:t>
            </w:r>
          </w:p>
        </w:tc>
        <w:tc>
          <w:tcPr/>
          <w:p>
            <w:pPr>
              <w:pStyle w:val="Compact"/>
              <w:jc w:val="left"/>
            </w:pPr>
            <w:r>
              <w:t xml:space="preserve">25%</w:t>
            </w:r>
          </w:p>
        </w:tc>
        <w:tc>
          <w:tcPr/>
          <w:p>
            <w:pPr>
              <w:pStyle w:val="Compact"/>
              <w:jc w:val="left"/>
            </w:pPr>
            <w:r>
              <w:t xml:space="preserve">$16,646.25</w:t>
            </w:r>
          </w:p>
        </w:tc>
        <w:tc>
          <w:tcPr/>
          <w:p>
            <w:pPr>
              <w:pStyle w:val="Compact"/>
              <w:jc w:val="left"/>
            </w:pPr>
            <w:r>
              <w:t xml:space="preserve">Upon execution of contract</w:t>
            </w:r>
          </w:p>
        </w:tc>
      </w:tr>
      <w:tr>
        <w:tc>
          <w:tcPr/>
          <w:p>
            <w:pPr>
              <w:pStyle w:val="Compact"/>
              <w:jc w:val="left"/>
            </w:pPr>
            <w:r>
              <w:t xml:space="preserve">Completion of Development Phase</w:t>
            </w:r>
          </w:p>
        </w:tc>
        <w:tc>
          <w:tcPr/>
          <w:p>
            <w:pPr>
              <w:pStyle w:val="Compact"/>
              <w:jc w:val="left"/>
            </w:pPr>
            <w:r>
              <w:t xml:space="preserve">40%</w:t>
            </w:r>
          </w:p>
        </w:tc>
        <w:tc>
          <w:tcPr/>
          <w:p>
            <w:pPr>
              <w:pStyle w:val="Compact"/>
              <w:jc w:val="left"/>
            </w:pPr>
            <w:r>
              <w:t xml:space="preserve">$26,634.00</w:t>
            </w:r>
          </w:p>
        </w:tc>
        <w:tc>
          <w:tcPr/>
          <w:p>
            <w:pPr>
              <w:pStyle w:val="Compact"/>
              <w:jc w:val="left"/>
            </w:pPr>
            <w:r>
              <w:t xml:space="preserve">Week 10 of project</w:t>
            </w:r>
          </w:p>
        </w:tc>
      </w:tr>
      <w:tr>
        <w:tc>
          <w:tcPr/>
          <w:p>
            <w:pPr>
              <w:pStyle w:val="Compact"/>
              <w:jc w:val="left"/>
            </w:pPr>
            <w:r>
              <w:t xml:space="preserve">Deployment &amp; Go-Live</w:t>
            </w:r>
          </w:p>
        </w:tc>
        <w:tc>
          <w:tcPr/>
          <w:p>
            <w:pPr>
              <w:pStyle w:val="Compact"/>
              <w:jc w:val="left"/>
            </w:pPr>
            <w:r>
              <w:t xml:space="preserve">25%</w:t>
            </w:r>
          </w:p>
        </w:tc>
        <w:tc>
          <w:tcPr/>
          <w:p>
            <w:pPr>
              <w:pStyle w:val="Compact"/>
              <w:jc w:val="left"/>
            </w:pPr>
            <w:r>
              <w:t xml:space="preserve">$16,646.25</w:t>
            </w:r>
          </w:p>
        </w:tc>
        <w:tc>
          <w:tcPr/>
          <w:p>
            <w:pPr>
              <w:pStyle w:val="Compact"/>
              <w:jc w:val="left"/>
            </w:pPr>
            <w:r>
              <w:t xml:space="preserve">Upon successful deployment</w:t>
            </w:r>
          </w:p>
        </w:tc>
      </w:tr>
      <w:tr>
        <w:tc>
          <w:tcPr/>
          <w:p>
            <w:pPr>
              <w:pStyle w:val="Compact"/>
              <w:jc w:val="left"/>
            </w:pPr>
            <w:r>
              <w:t xml:space="preserve">End of Support Period</w:t>
            </w:r>
          </w:p>
        </w:tc>
        <w:tc>
          <w:tcPr/>
          <w:p>
            <w:pPr>
              <w:pStyle w:val="Compact"/>
              <w:jc w:val="left"/>
            </w:pPr>
            <w:r>
              <w:t xml:space="preserve">10%</w:t>
            </w:r>
          </w:p>
        </w:tc>
        <w:tc>
          <w:tcPr/>
          <w:p>
            <w:pPr>
              <w:pStyle w:val="Compact"/>
              <w:jc w:val="left"/>
            </w:pPr>
            <w:r>
              <w:t xml:space="preserve">$6,658.50</w:t>
            </w:r>
          </w:p>
        </w:tc>
        <w:tc>
          <w:tcPr/>
          <w:p>
            <w:pPr>
              <w:pStyle w:val="Compact"/>
              <w:jc w:val="left"/>
            </w:pPr>
            <w:r>
              <w:t xml:space="preserve">End of month 3 post-deployment</w:t>
            </w:r>
          </w:p>
        </w:tc>
      </w:tr>
    </w:tbl>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a firm offer valid for thirty (30) days from the date of issue. Acceptance beyond this period requires written reconfirmation from CodeCraft Solutions (Pvt) Ltd.</w:t>
      </w:r>
    </w:p>
    <w:p>
      <w:pPr>
        <w:numPr>
          <w:ilvl w:val="0"/>
          <w:numId w:val="1002"/>
        </w:numPr>
        <w:pStyle w:val="Compact"/>
      </w:pPr>
      <w:r>
        <w:t xml:space="preserve">The</w:t>
      </w:r>
      <w:r>
        <w:t xml:space="preserve"> </w:t>
      </w:r>
      <w:r>
        <w:t xml:space="preserve">Software Engineer</w:t>
      </w:r>
      <w:r>
        <w:t xml:space="preserve"> </w:t>
      </w:r>
      <w:r>
        <w:t xml:space="preserve">assigned to this project will operate primarily from the client's premises in</w:t>
      </w:r>
      <w:r>
        <w:t xml:space="preserve"> </w:t>
      </w:r>
      <w:r>
        <w:t xml:space="preserve">Zimbabwe Harare</w:t>
      </w:r>
      <w:r>
        <w:t xml:space="preserve"> </w:t>
      </w:r>
      <w:r>
        <w:t xml:space="preserve">or from our Harare office, as mutually agreed at the project kickoff meeting.</w:t>
      </w:r>
    </w:p>
    <w:p>
      <w:pPr>
        <w:numPr>
          <w:ilvl w:val="0"/>
          <w:numId w:val="1002"/>
        </w:numPr>
        <w:pStyle w:val="Compact"/>
      </w:pPr>
      <w:r>
        <w:t xml:space="preserve">All intellectual property rights in the developed software shall transfer to the client upon full and final payment as stipulated in this</w:t>
      </w:r>
      <w:r>
        <w:t xml:space="preserve"> </w:t>
      </w:r>
      <w:r>
        <w:t xml:space="preserve">Quotation Estimate</w:t>
      </w:r>
      <w:r>
        <w:t xml:space="preserve">.</w:t>
      </w:r>
    </w:p>
    <w:p>
      <w:pPr>
        <w:numPr>
          <w:ilvl w:val="0"/>
          <w:numId w:val="1002"/>
        </w:numPr>
        <w:pStyle w:val="Compact"/>
      </w:pPr>
      <w:r>
        <w:t xml:space="preserve">Any changes to the scope of work beyond the originally agreed deliverables will be subject to a revised</w:t>
      </w:r>
      <w:r>
        <w:t xml:space="preserve"> </w:t>
      </w:r>
      <w:r>
        <w:t xml:space="preserve">Quotation Estimate</w:t>
      </w:r>
      <w:r>
        <w:t xml:space="preserve"> </w:t>
      </w:r>
      <w:r>
        <w:t xml:space="preserve">and a formal change order signed by both parties.</w:t>
      </w:r>
    </w:p>
    <w:p>
      <w:pPr>
        <w:numPr>
          <w:ilvl w:val="0"/>
          <w:numId w:val="1002"/>
        </w:numPr>
        <w:pStyle w:val="Compact"/>
      </w:pPr>
      <w:r>
        <w:t xml:space="preserve">The</w:t>
      </w:r>
      <w:r>
        <w:t xml:space="preserve"> </w:t>
      </w:r>
      <w:r>
        <w:t xml:space="preserve">Software Engineer</w:t>
      </w:r>
      <w:r>
        <w:t xml:space="preserve"> </w:t>
      </w:r>
      <w:r>
        <w:t xml:space="preserve">is bound by a Non-Disclosure Agreement (NDA) covering all proprietary information, data, and business processes of the client encountered during the engagement in</w:t>
      </w:r>
      <w:r>
        <w:t xml:space="preserve"> </w:t>
      </w:r>
      <w:r>
        <w:t xml:space="preserve">Zimbabwe Harare</w:t>
      </w:r>
      <w:r>
        <w:t xml:space="preserve">.</w:t>
      </w:r>
    </w:p>
    <w:p>
      <w:pPr>
        <w:numPr>
          <w:ilvl w:val="0"/>
          <w:numId w:val="1002"/>
        </w:numPr>
        <w:pStyle w:val="Compact"/>
      </w:pPr>
      <w:r>
        <w:t xml:space="preserve">Disputes arising from this engagement shall be resolved through mediation in Harare, Zimbabwe, in accordance with the laws of the Republic of Zimbabwe.</w:t>
      </w:r>
    </w:p>
    <w:p>
      <w:pPr>
        <w:numPr>
          <w:ilvl w:val="0"/>
          <w:numId w:val="1002"/>
        </w:numPr>
        <w:pStyle w:val="Compact"/>
      </w:pPr>
      <w:r>
        <w:t xml:space="preserve">Delays caused by force majeure events, including but not limited to national power outages (load shedding), internet infrastructure failures, or government-mandated shutdowns in</w:t>
      </w:r>
      <w:r>
        <w:t xml:space="preserve"> </w:t>
      </w:r>
      <w:r>
        <w:t xml:space="preserve">Zimbabwe Harare</w:t>
      </w:r>
      <w:r>
        <w:t xml:space="preserve">, shall extend the project timeline proportionally without penalty to either party.</w:t>
      </w:r>
    </w:p>
    <w:p>
      <w:pPr>
        <w:numPr>
          <w:ilvl w:val="0"/>
          <w:numId w:val="1002"/>
        </w:numPr>
        <w:pStyle w:val="Compact"/>
      </w:pPr>
      <w:r>
        <w:t xml:space="preserve">Payment is due within fourteen (14) calendar days of invoice date. Late payments shall attract interest at the rate of 2% per month as per Zimbabwean commercial practice.</w:t>
      </w:r>
    </w:p>
    <w:bookmarkEnd w:id="27"/>
    <w:bookmarkStart w:id="28" w:name="project-timeline-summary"/>
    <w:p>
      <w:pPr>
        <w:pStyle w:val="Heading2"/>
      </w:pPr>
      <w:r>
        <w:t xml:space="preserve">6. Project Timeline Summary</w:t>
      </w:r>
    </w:p>
    <w:p>
      <w:pPr>
        <w:pStyle w:val="FirstParagraph"/>
      </w:pPr>
      <w:r>
        <w:t xml:space="preserve">The estimated total project duration for the</w:t>
      </w:r>
      <w:r>
        <w:t xml:space="preserve"> </w:t>
      </w:r>
      <w:r>
        <w:t xml:space="preserve">Software Engineer</w:t>
      </w:r>
      <w:r>
        <w:t xml:space="preserve"> </w:t>
      </w:r>
      <w:r>
        <w:t xml:space="preserve">engagement is sixteen (16) weeks from the date of contract execution, followed by a three-month post-deployment support window. The project will be executed in</w:t>
      </w:r>
      <w:r>
        <w:t xml:space="preserve"> </w:t>
      </w:r>
      <w:r>
        <w:t xml:space="preserve">Zimbabwe Harare</w:t>
      </w:r>
      <w:r>
        <w:t xml:space="preserve"> </w:t>
      </w:r>
      <w:r>
        <w:t xml:space="preserve">with weekly progress reports submitted to the client's project sponsor. A detailed Gantt chart and milestone tracker will be provided upon contract signing as part of the project management deliverables referenced in this</w:t>
      </w:r>
      <w:r>
        <w:t xml:space="preserve"> </w:t>
      </w:r>
      <w:r>
        <w:t xml:space="preserve">Quotation Estimate</w:t>
      </w:r>
      <w:r>
        <w:t xml:space="preserve">.</w:t>
      </w:r>
    </w:p>
    <w:bookmarkEnd w:id="28"/>
    <w:p>
      <w:pPr>
        <w:pStyle w:val="BodyText"/>
      </w:pPr>
      <w:r>
        <w:rPr>
          <w:bCs/>
          <w:b/>
        </w:rPr>
        <w:t xml:space="preserve">For and on behalf of CodeCraft Solutions (Pvt) Ltd:</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_____________________________</w:t>
      </w:r>
    </w:p>
    <w:p>
      <w:pPr>
        <w:pStyle w:val="BodyText"/>
      </w:pPr>
      <w:r>
        <w:t xml:space="preserve">Signature: _________________________</w:t>
      </w:r>
    </w:p>
    <w:p>
      <w:pPr>
        <w:pStyle w:val="BodyText"/>
      </w:pPr>
      <w:r>
        <w:t xml:space="preserve">Date: _____________________________</w:t>
      </w:r>
    </w:p>
    <w:p>
      <w:pPr>
        <w:pStyle w:val="BodyText"/>
      </w:pPr>
      <w:r>
        <w:t xml:space="preserve">This Quotation Estimate (Ref: QTE-2025-HRE-0047) is issued by CodeCraft Solutions (Pvt) Ltd, Harare, Zimbabwe. This document is confidential and intended solely for the named recipient. No part of this Quotation Estimate may be reproduced or distributed without prior written consent. For queries regarding this Software Engineer engagement in Zimbabwe Harare, please contact our project office at +263 242 700 1234.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Zimbabwe Harare</dc:title>
  <dc:creator/>
  <dc:language>en</dc:language>
  <cp:keywords/>
  <dcterms:created xsi:type="dcterms:W3CDTF">2026-10-10T02:08:38Z</dcterms:created>
  <dcterms:modified xsi:type="dcterms:W3CDTF">2026-10-10T02:08:38Z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