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Australia</w:t>
      </w:r>
      <w:r>
        <w:t xml:space="preserve"> </w:t>
      </w:r>
      <w:r>
        <w:t xml:space="preserve">Sydney</w:t>
      </w:r>
    </w:p>
    <w:bookmarkStart w:id="20" w:name="Xe44764656e3ae4f59d496ea3a7559ca34800848"/>
    <w:p>
      <w:pPr>
        <w:pStyle w:val="Heading1"/>
      </w:pPr>
      <w:r>
        <w:t xml:space="preserve">Sydney Inclusive Education Services Pty Ltd</w:t>
      </w:r>
    </w:p>
    <w:p>
      <w:pPr>
        <w:pStyle w:val="FirstParagraph"/>
      </w:pPr>
      <w:r>
        <w:t xml:space="preserve">ABN: 45 123 456 789</w:t>
      </w:r>
    </w:p>
    <w:p>
      <w:pPr>
        <w:pStyle w:val="BodyText"/>
      </w:pPr>
      <w:r>
        <w:t xml:space="preserve">Level 12, 200 George Street, Sydney NSW 2000, Australia</w:t>
      </w:r>
    </w:p>
    <w:p>
      <w:pPr>
        <w:pStyle w:val="BodyText"/>
      </w:pPr>
      <w:r>
        <w:t xml:space="preserve">Phone: +61 2 9300 4567 | Email: enquiries@sydneyinclusiveedu.com.au</w:t>
      </w:r>
    </w:p>
    <w:p>
      <w:pPr>
        <w:pStyle w:val="BodyText"/>
      </w:pPr>
      <w:r>
        <w:t xml:space="preserve">ACN: 123 456 789</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QTE-2025-04187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days from date of issue)</w:t>
            </w:r>
          </w:p>
        </w:tc>
      </w:tr>
      <w:tr>
        <w:tc>
          <w:tcPr/>
          <w:p>
            <w:pPr>
              <w:pStyle w:val="Compact"/>
              <w:jc w:val="left"/>
            </w:pPr>
            <w:r>
              <w:t xml:space="preserve">Prepared For</w:t>
            </w:r>
          </w:p>
        </w:tc>
        <w:tc>
          <w:tcPr/>
          <w:p>
            <w:pPr>
              <w:pStyle w:val="Compact"/>
              <w:jc w:val="left"/>
            </w:pPr>
            <w:r>
              <w:t xml:space="preserve">North Sydney Public School – Inclusive Education Department</w:t>
            </w:r>
          </w:p>
        </w:tc>
      </w:tr>
      <w:tr>
        <w:tc>
          <w:tcPr/>
          <w:p>
            <w:pPr>
              <w:pStyle w:val="Compact"/>
              <w:jc w:val="left"/>
            </w:pPr>
            <w:r>
              <w:t xml:space="preserve">Client Address</w:t>
            </w:r>
          </w:p>
        </w:tc>
        <w:tc>
          <w:tcPr/>
          <w:p>
            <w:pPr>
              <w:pStyle w:val="Compact"/>
              <w:jc w:val="left"/>
            </w:pPr>
            <w:r>
              <w:t xml:space="preserve">45 Pacific Highway, North Sydney NSW 2060, Australia Sydney</w:t>
            </w:r>
          </w:p>
        </w:tc>
      </w:tr>
      <w:tr>
        <w:tc>
          <w:tcPr/>
          <w:p>
            <w:pPr>
              <w:pStyle w:val="Compact"/>
              <w:jc w:val="left"/>
            </w:pPr>
            <w:r>
              <w:t xml:space="preserve">Client Contact</w:t>
            </w:r>
          </w:p>
        </w:tc>
        <w:tc>
          <w:tcPr/>
          <w:p>
            <w:pPr>
              <w:pStyle w:val="Compact"/>
              <w:jc w:val="left"/>
            </w:pPr>
            <w:r>
              <w:t xml:space="preserve">Ms. Karen Whitfield, Principal | Phone: +61 2 9912 3456</w:t>
            </w:r>
          </w:p>
        </w:tc>
      </w:tr>
      <w:tr>
        <w:tc>
          <w:tcPr/>
          <w:p>
            <w:pPr>
              <w:pStyle w:val="Compact"/>
              <w:jc w:val="left"/>
            </w:pPr>
            <w:r>
              <w:t xml:space="preserve">Service Location</w:t>
            </w:r>
          </w:p>
        </w:tc>
        <w:tc>
          <w:tcPr/>
          <w:p>
            <w:pPr>
              <w:pStyle w:val="Compact"/>
              <w:jc w:val="left"/>
            </w:pPr>
            <w:r>
              <w:t xml:space="preserve">North Sydney, Australia Sydney (NSW)</w:t>
            </w:r>
          </w:p>
        </w:tc>
      </w:tr>
      <w:tr>
        <w:tc>
          <w:tcPr/>
          <w:p>
            <w:pPr>
              <w:pStyle w:val="Compact"/>
              <w:jc w:val="left"/>
            </w:pPr>
            <w:r>
              <w:t xml:space="preserve">Prepared By</w:t>
            </w:r>
          </w:p>
        </w:tc>
        <w:tc>
          <w:tcPr/>
          <w:p>
            <w:pPr>
              <w:pStyle w:val="Compact"/>
              <w:jc w:val="left"/>
            </w:pPr>
            <w:r>
              <w:t xml:space="preserve">David Chen, Business Development Manager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Sydney Inclusive Education Services Pty Ltd to provide a comprehensive and itemised cost breakdown for the engagement of a qualified</w:t>
      </w:r>
      <w:r>
        <w:t xml:space="preserve"> </w:t>
      </w:r>
      <w:r>
        <w:t xml:space="preserve">Special Education Teacher</w:t>
      </w:r>
      <w:r>
        <w:t xml:space="preserve"> </w:t>
      </w:r>
      <w:r>
        <w:t xml:space="preserve">to deliver targeted, individualised educational support services at the client's school located in</w:t>
      </w:r>
      <w:r>
        <w:t xml:space="preserve"> </w:t>
      </w:r>
      <w:r>
        <w:t xml:space="preserve">Australia Sydney</w:t>
      </w:r>
      <w:r>
        <w:t xml:space="preserve">. This document outlines the professional services, associated costs, delivery timelines, and contractual terms governing the engagement. 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holds a Master of Special Education (Learning and Behavioural Differences) from the University of Sydney and is registered with the NSW Education Standards Authority (NESA) as a qualified teacher with a special education endorsement.</w:t>
      </w:r>
    </w:p>
    <w:bookmarkEnd w:id="21"/>
    <w:bookmarkStart w:id="22" w:name="description-of-services"/>
    <w:p>
      <w:pPr>
        <w:pStyle w:val="Heading2"/>
      </w:pPr>
      <w:r>
        <w:t xml:space="preserve">2. Description of Services</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provide the following services within the</w:t>
      </w:r>
      <w:r>
        <w:t xml:space="preserve"> </w:t>
      </w:r>
      <w:r>
        <w:t xml:space="preserve">Australia Sydney</w:t>
      </w:r>
      <w:r>
        <w:t xml:space="preserve"> </w:t>
      </w:r>
      <w:r>
        <w:t xml:space="preserve">metropolitan area:</w:t>
      </w:r>
    </w:p>
    <w:p>
      <w:pPr>
        <w:numPr>
          <w:ilvl w:val="0"/>
          <w:numId w:val="1001"/>
        </w:numPr>
        <w:pStyle w:val="Compact"/>
      </w:pPr>
      <w:r>
        <w:rPr>
          <w:bCs/>
          <w:b/>
        </w:rPr>
        <w:t xml:space="preserve">Individualised Education Program (IEP) Development:</w:t>
      </w:r>
      <w:r>
        <w:t xml:space="preserve"> </w:t>
      </w:r>
      <w:r>
        <w:t xml:space="preserve">Designing, implementing, and reviewing individualised learning plans for students with diverse learning needs, including but not limited to autism spectrum disorder, intellectual disability, dyslexia, and attention deficit disorders.</w:t>
      </w:r>
    </w:p>
    <w:p>
      <w:pPr>
        <w:numPr>
          <w:ilvl w:val="0"/>
          <w:numId w:val="1001"/>
        </w:numPr>
        <w:pStyle w:val="Compact"/>
      </w:pPr>
      <w:r>
        <w:rPr>
          <w:bCs/>
          <w:b/>
        </w:rPr>
        <w:t xml:space="preserve">In-Classroom Support:</w:t>
      </w:r>
      <w:r>
        <w:t xml:space="preserve"> </w:t>
      </w:r>
      <w:r>
        <w:t xml:space="preserve">Providing direct, in-classroom instructional support to students with special educational needs across Years 3 to 6, working collaboratively with the class teacher to ensure curriculum alignment with the Australian Curriculum (ACARA).</w:t>
      </w:r>
    </w:p>
    <w:p>
      <w:pPr>
        <w:numPr>
          <w:ilvl w:val="0"/>
          <w:numId w:val="1001"/>
        </w:numPr>
        <w:pStyle w:val="Compact"/>
      </w:pPr>
      <w:r>
        <w:rPr>
          <w:bCs/>
          <w:b/>
        </w:rPr>
        <w:t xml:space="preserve">Small-Group Interventions:</w:t>
      </w:r>
      <w:r>
        <w:t xml:space="preserve"> </w:t>
      </w:r>
      <w:r>
        <w:t xml:space="preserve">Conducting targeted small-group sessions (maximum 4 students) focusing on literacy, numeracy, social-emotional learning, and executive function skills.</w:t>
      </w:r>
    </w:p>
    <w:p>
      <w:pPr>
        <w:numPr>
          <w:ilvl w:val="0"/>
          <w:numId w:val="1001"/>
        </w:numPr>
        <w:pStyle w:val="Compact"/>
      </w:pPr>
      <w:r>
        <w:rPr>
          <w:bCs/>
          <w:b/>
        </w:rPr>
        <w:t xml:space="preserve">Assessment and Reporting:</w:t>
      </w:r>
      <w:r>
        <w:t xml:space="preserve"> </w:t>
      </w:r>
      <w:r>
        <w:t xml:space="preserve">Administering standardised and informal assessments, maintaining progress records, and producing termly reports for parents, carers, and the school's inclusive education team.</w:t>
      </w:r>
    </w:p>
    <w:p>
      <w:pPr>
        <w:numPr>
          <w:ilvl w:val="0"/>
          <w:numId w:val="1001"/>
        </w:numPr>
        <w:pStyle w:val="Compact"/>
      </w:pPr>
      <w:r>
        <w:rPr>
          <w:bCs/>
          <w:b/>
        </w:rPr>
        <w:t xml:space="preserve">Staff Professional Development:</w:t>
      </w:r>
      <w:r>
        <w:t xml:space="preserve"> </w:t>
      </w:r>
      <w:r>
        <w:t xml:space="preserve">Delivering two half-day professional development workshops per term for general education staff on inclusive pedagogy, differentiated instruction, and positive behaviour support strategies.</w:t>
      </w:r>
    </w:p>
    <w:p>
      <w:pPr>
        <w:numPr>
          <w:ilvl w:val="0"/>
          <w:numId w:val="1001"/>
        </w:numPr>
        <w:pStyle w:val="Compact"/>
      </w:pPr>
      <w:r>
        <w:rPr>
          <w:bCs/>
          <w:b/>
        </w:rPr>
        <w:t xml:space="preserve">Parent and Carer Consultations:</w:t>
      </w:r>
      <w:r>
        <w:t xml:space="preserve"> </w:t>
      </w:r>
      <w:r>
        <w:t xml:space="preserve">Conducting scheduled meetings with parents and carers to discuss student progress, home-based strategies, and community resource referrals available in the</w:t>
      </w:r>
      <w:r>
        <w:t xml:space="preserve"> </w:t>
      </w:r>
      <w:r>
        <w:t xml:space="preserve">Australia Sydney</w:t>
      </w:r>
      <w:r>
        <w:t xml:space="preserve"> </w:t>
      </w:r>
      <w:r>
        <w:t xml:space="preserve">region.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Special Education Teacher – In-Classroom Support (Years 3–6)</w:t>
            </w:r>
          </w:p>
        </w:tc>
        <w:tc>
          <w:tcPr/>
          <w:p>
            <w:pPr>
              <w:pStyle w:val="Compact"/>
              <w:jc w:val="left"/>
            </w:pPr>
            <w:r>
              <w:t xml:space="preserve">20 hours/week × 38 weeks</w:t>
            </w:r>
          </w:p>
        </w:tc>
        <w:tc>
          <w:tcPr/>
          <w:p>
            <w:pPr>
              <w:pStyle w:val="Compact"/>
              <w:jc w:val="left"/>
            </w:pPr>
            <w:r>
              <w:t xml:space="preserve">$68.50/hr</w:t>
            </w:r>
          </w:p>
        </w:tc>
        <w:tc>
          <w:tcPr/>
          <w:p>
            <w:pPr>
              <w:pStyle w:val="Compact"/>
              <w:jc w:val="left"/>
            </w:pPr>
            <w:r>
              <w:t xml:space="preserve">$52,156.00</w:t>
            </w:r>
          </w:p>
        </w:tc>
      </w:tr>
      <w:tr>
        <w:tc>
          <w:tcPr/>
          <w:p>
            <w:pPr>
              <w:pStyle w:val="Compact"/>
              <w:jc w:val="left"/>
            </w:pPr>
            <w:r>
              <w:t xml:space="preserve">2</w:t>
            </w:r>
          </w:p>
        </w:tc>
        <w:tc>
          <w:tcPr/>
          <w:p>
            <w:pPr>
              <w:pStyle w:val="Compact"/>
              <w:jc w:val="left"/>
            </w:pPr>
            <w:r>
              <w:t xml:space="preserve">Special Education Teacher – Small-Group Interventions</w:t>
            </w:r>
          </w:p>
        </w:tc>
        <w:tc>
          <w:tcPr/>
          <w:p>
            <w:pPr>
              <w:pStyle w:val="Compact"/>
              <w:jc w:val="left"/>
            </w:pPr>
            <w:r>
              <w:t xml:space="preserve">6 hours/week × 38 weeks</w:t>
            </w:r>
          </w:p>
        </w:tc>
        <w:tc>
          <w:tcPr/>
          <w:p>
            <w:pPr>
              <w:pStyle w:val="Compact"/>
              <w:jc w:val="left"/>
            </w:pPr>
            <w:r>
              <w:t xml:space="preserve">$72.00/hr</w:t>
            </w:r>
          </w:p>
        </w:tc>
        <w:tc>
          <w:tcPr/>
          <w:p>
            <w:pPr>
              <w:pStyle w:val="Compact"/>
              <w:jc w:val="left"/>
            </w:pPr>
            <w:r>
              <w:t xml:space="preserve">$16,416.00</w:t>
            </w:r>
          </w:p>
        </w:tc>
      </w:tr>
      <w:tr>
        <w:tc>
          <w:tcPr/>
          <w:p>
            <w:pPr>
              <w:pStyle w:val="Compact"/>
              <w:jc w:val="left"/>
            </w:pPr>
            <w:r>
              <w:t xml:space="preserve">3</w:t>
            </w:r>
          </w:p>
        </w:tc>
        <w:tc>
          <w:tcPr/>
          <w:p>
            <w:pPr>
              <w:pStyle w:val="Compact"/>
              <w:jc w:val="left"/>
            </w:pPr>
            <w:r>
              <w:t xml:space="preserve">IEP Development, Review, and Documentation</w:t>
            </w:r>
          </w:p>
        </w:tc>
        <w:tc>
          <w:tcPr/>
          <w:p>
            <w:pPr>
              <w:pStyle w:val="Compact"/>
              <w:jc w:val="left"/>
            </w:pPr>
            <w:r>
              <w:t xml:space="preserve">4 hours/week × 38 weeks</w:t>
            </w:r>
          </w:p>
        </w:tc>
        <w:tc>
          <w:tcPr/>
          <w:p>
            <w:pPr>
              <w:pStyle w:val="Compact"/>
              <w:jc w:val="left"/>
            </w:pPr>
            <w:r>
              <w:t xml:space="preserve">$75.00/hr</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Assessment, Progress Monitoring, and Termly Reporting</w:t>
            </w:r>
          </w:p>
        </w:tc>
        <w:tc>
          <w:tcPr/>
          <w:p>
            <w:pPr>
              <w:pStyle w:val="Compact"/>
              <w:jc w:val="left"/>
            </w:pPr>
            <w:r>
              <w:t xml:space="preserve">3 hours/week × 38 weeks</w:t>
            </w:r>
          </w:p>
        </w:tc>
        <w:tc>
          <w:tcPr/>
          <w:p>
            <w:pPr>
              <w:pStyle w:val="Compact"/>
              <w:jc w:val="left"/>
            </w:pPr>
            <w:r>
              <w:t xml:space="preserve">$75.00/hr</w:t>
            </w:r>
          </w:p>
        </w:tc>
        <w:tc>
          <w:tcPr/>
          <w:p>
            <w:pPr>
              <w:pStyle w:val="Compact"/>
              <w:jc w:val="left"/>
            </w:pPr>
            <w:r>
              <w:t xml:space="preserve">$8,550.00</w:t>
            </w:r>
          </w:p>
        </w:tc>
      </w:tr>
      <w:tr>
        <w:tc>
          <w:tcPr/>
          <w:p>
            <w:pPr>
              <w:pStyle w:val="Compact"/>
              <w:jc w:val="left"/>
            </w:pPr>
            <w:r>
              <w:t xml:space="preserve">5</w:t>
            </w:r>
          </w:p>
        </w:tc>
        <w:tc>
          <w:tcPr/>
          <w:p>
            <w:pPr>
              <w:pStyle w:val="Compact"/>
              <w:jc w:val="left"/>
            </w:pPr>
            <w:r>
              <w:t xml:space="preserve">Staff Professional Development Workshops (2 per term)</w:t>
            </w:r>
          </w:p>
        </w:tc>
        <w:tc>
          <w:tcPr/>
          <w:p>
            <w:pPr>
              <w:pStyle w:val="Compact"/>
              <w:jc w:val="left"/>
            </w:pPr>
            <w:r>
              <w:t xml:space="preserve">8 half-days × 4 hours</w:t>
            </w:r>
          </w:p>
        </w:tc>
        <w:tc>
          <w:tcPr/>
          <w:p>
            <w:pPr>
              <w:pStyle w:val="Compact"/>
              <w:jc w:val="left"/>
            </w:pPr>
            <w:r>
              <w:t xml:space="preserve">$95.00/hr</w:t>
            </w:r>
          </w:p>
        </w:tc>
        <w:tc>
          <w:tcPr/>
          <w:p>
            <w:pPr>
              <w:pStyle w:val="Compact"/>
              <w:jc w:val="left"/>
            </w:pPr>
            <w:r>
              <w:t xml:space="preserve">$3,040.00</w:t>
            </w:r>
          </w:p>
        </w:tc>
      </w:tr>
      <w:tr>
        <w:tc>
          <w:tcPr/>
          <w:p>
            <w:pPr>
              <w:pStyle w:val="Compact"/>
              <w:jc w:val="left"/>
            </w:pPr>
            <w:r>
              <w:t xml:space="preserve">6</w:t>
            </w:r>
          </w:p>
        </w:tc>
        <w:tc>
          <w:tcPr/>
          <w:p>
            <w:pPr>
              <w:pStyle w:val="Compact"/>
              <w:jc w:val="left"/>
            </w:pPr>
            <w:r>
              <w:t xml:space="preserve">Parent/Carer Consultations and Community Referrals</w:t>
            </w:r>
          </w:p>
        </w:tc>
        <w:tc>
          <w:tcPr/>
          <w:p>
            <w:pPr>
              <w:pStyle w:val="Compact"/>
              <w:jc w:val="left"/>
            </w:pPr>
            <w:r>
              <w:t xml:space="preserve">2 hours/week × 38 weeks</w:t>
            </w:r>
          </w:p>
        </w:tc>
        <w:tc>
          <w:tcPr/>
          <w:p>
            <w:pPr>
              <w:pStyle w:val="Compact"/>
              <w:jc w:val="left"/>
            </w:pPr>
            <w:r>
              <w:t xml:space="preserve">$70.00/hr</w:t>
            </w:r>
          </w:p>
        </w:tc>
        <w:tc>
          <w:tcPr/>
          <w:p>
            <w:pPr>
              <w:pStyle w:val="Compact"/>
              <w:jc w:val="left"/>
            </w:pPr>
            <w:r>
              <w:t xml:space="preserve">$5,320.00</w:t>
            </w:r>
          </w:p>
        </w:tc>
      </w:tr>
      <w:tr>
        <w:tc>
          <w:tcPr/>
          <w:p>
            <w:pPr>
              <w:pStyle w:val="Compact"/>
              <w:jc w:val="left"/>
            </w:pPr>
            <w:r>
              <w:t xml:space="preserve">7</w:t>
            </w:r>
          </w:p>
        </w:tc>
        <w:tc>
          <w:tcPr/>
          <w:p>
            <w:pPr>
              <w:pStyle w:val="Compact"/>
              <w:jc w:val="left"/>
            </w:pPr>
            <w:r>
              <w:t xml:space="preserve">Specialist Resources, Assistive Technology Setup, and Materials</w:t>
            </w:r>
          </w:p>
        </w:tc>
        <w:tc>
          <w:tcPr/>
          <w:p>
            <w:pPr>
              <w:pStyle w:val="Compact"/>
              <w:jc w:val="left"/>
            </w:pPr>
            <w:r>
              <w:t xml:space="preserve">One-time allocation</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8</w:t>
            </w:r>
          </w:p>
        </w:tc>
        <w:tc>
          <w:tcPr/>
          <w:p>
            <w:pPr>
              <w:pStyle w:val="Compact"/>
              <w:jc w:val="left"/>
            </w:pPr>
            <w:r>
              <w:t xml:space="preserve">Supervision and Quality Assurance (Senior Inclusion Consultant)</w:t>
            </w:r>
          </w:p>
        </w:tc>
        <w:tc>
          <w:tcPr/>
          <w:p>
            <w:pPr>
              <w:pStyle w:val="Compact"/>
              <w:jc w:val="left"/>
            </w:pPr>
            <w:r>
              <w:t xml:space="preserve">2 hours/month × 10 months</w:t>
            </w:r>
          </w:p>
        </w:tc>
        <w:tc>
          <w:tcPr/>
          <w:p>
            <w:pPr>
              <w:pStyle w:val="Compact"/>
              <w:jc w:val="left"/>
            </w:pPr>
            <w:r>
              <w:t xml:space="preserve">$110.00/hr</w:t>
            </w:r>
          </w:p>
        </w:tc>
        <w:tc>
          <w:tcPr/>
          <w:p>
            <w:pPr>
              <w:pStyle w:val="Compact"/>
              <w:jc w:val="left"/>
            </w:pPr>
            <w:r>
              <w:t xml:space="preserve">$2,200.00</w:t>
            </w:r>
          </w:p>
        </w:tc>
      </w:tr>
      <w:tr>
        <w:tc>
          <w:tcPr>
            <w:gridSpan w:val="4"/>
          </w:tcPr>
          <w:p>
            <w:pPr>
              <w:pStyle w:val="Compact"/>
              <w:jc w:val="left"/>
            </w:pPr>
            <w:r>
              <w:t xml:space="preserve">Subtotal (AUD)</w:t>
            </w:r>
          </w:p>
        </w:tc>
        <w:tc>
          <w:tcPr/>
          <w:p>
            <w:pPr>
              <w:pStyle w:val="Compact"/>
              <w:jc w:val="left"/>
            </w:pPr>
            <w:r>
              <w:t xml:space="preserve">$103,282.00</w:t>
            </w:r>
          </w:p>
        </w:tc>
      </w:tr>
      <w:tr>
        <w:tc>
          <w:tcPr>
            <w:gridSpan w:val="4"/>
          </w:tcPr>
          <w:p>
            <w:pPr>
              <w:pStyle w:val="Compact"/>
              <w:jc w:val="left"/>
            </w:pPr>
            <w:r>
              <w:t xml:space="preserve">GST (10%)</w:t>
            </w:r>
          </w:p>
        </w:tc>
        <w:tc>
          <w:tcPr/>
          <w:p>
            <w:pPr>
              <w:pStyle w:val="Compact"/>
              <w:jc w:val="left"/>
            </w:pPr>
            <w:r>
              <w:t xml:space="preserve">$10,328.20</w:t>
            </w:r>
          </w:p>
        </w:tc>
      </w:tr>
      <w:tr>
        <w:tc>
          <w:tcPr>
            <w:gridSpan w:val="4"/>
          </w:tcPr>
          <w:p>
            <w:pPr>
              <w:pStyle w:val="Compact"/>
              <w:jc w:val="left"/>
            </w:pPr>
            <w:r>
              <w:rPr>
                <w:bCs/>
                <w:b/>
              </w:rPr>
              <w:t xml:space="preserve">Total Quotation Estimate (AUD, incl. GST)</w:t>
            </w:r>
          </w:p>
        </w:tc>
        <w:tc>
          <w:tcPr/>
          <w:p>
            <w:pPr>
              <w:pStyle w:val="Compact"/>
              <w:jc w:val="left"/>
            </w:pPr>
            <w:r>
              <w:rPr>
                <w:bCs/>
                <w:b/>
              </w:rPr>
              <w:t xml:space="preserve">$113,610.20</w:t>
            </w:r>
          </w:p>
        </w:tc>
      </w:tr>
    </w:tbl>
    <w:bookmarkEnd w:id="23"/>
    <w:bookmarkStart w:id="24" w:name="delivery-schedule"/>
    <w:p>
      <w:pPr>
        <w:pStyle w:val="Heading2"/>
      </w:pPr>
      <w:r>
        <w:t xml:space="preserve">4. Delivery Schedule</w:t>
      </w:r>
    </w:p>
    <w:p>
      <w:pPr>
        <w:pStyle w:val="FirstParagraph"/>
      </w:pPr>
      <w:r>
        <w:t xml:space="preserve">The</w:t>
      </w:r>
      <w:r>
        <w:t xml:space="preserve"> </w:t>
      </w:r>
      <w:r>
        <w:t xml:space="preserve">Special Education Teacher</w:t>
      </w:r>
      <w:r>
        <w:t xml:space="preserve"> </w:t>
      </w:r>
      <w:r>
        <w:t xml:space="preserve">will commence services on</w:t>
      </w:r>
      <w:r>
        <w:t xml:space="preserve"> </w:t>
      </w:r>
      <w:r>
        <w:rPr>
          <w:bCs/>
          <w:b/>
        </w:rPr>
        <w:t xml:space="preserve">1 July 2025</w:t>
      </w:r>
      <w:r>
        <w:t xml:space="preserve"> </w:t>
      </w:r>
      <w:r>
        <w:t xml:space="preserve">and the engagement period will run through to</w:t>
      </w:r>
      <w:r>
        <w:t xml:space="preserve"> </w:t>
      </w:r>
      <w:r>
        <w:rPr>
          <w:bCs/>
          <w:b/>
        </w:rPr>
        <w:t xml:space="preserve">28 November 2025</w:t>
      </w:r>
      <w:r>
        <w:t xml:space="preserve">, aligning with the NSW school term calendar for Term 2 and Term 3. All services will be delivered on-site at the client's premises in North Sydney,</w:t>
      </w:r>
      <w:r>
        <w:t xml:space="preserve"> </w:t>
      </w:r>
      <w:r>
        <w:t xml:space="preserve">Australia Sydney</w:t>
      </w:r>
      <w:r>
        <w:t xml:space="preserve">. The</w:t>
      </w:r>
      <w:r>
        <w:t xml:space="preserve"> </w:t>
      </w:r>
      <w:r>
        <w:t xml:space="preserve">Special Education Teacher</w:t>
      </w:r>
      <w:r>
        <w:t xml:space="preserve"> </w:t>
      </w:r>
      <w:r>
        <w:t xml:space="preserve">will work Monday to Friday, with a standard working week of 40 hours including preparation and administrative time.</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After this period, pricing may be subject to revision based on market conditions and availability of qualified</w:t>
      </w:r>
      <w:r>
        <w:t xml:space="preserve"> </w:t>
      </w:r>
      <w:r>
        <w:t xml:space="preserve">Special Education Teacher</w:t>
      </w:r>
      <w:r>
        <w:t xml:space="preserve"> </w:t>
      </w:r>
      <w:r>
        <w:t xml:space="preserve">candidates in the</w:t>
      </w:r>
      <w:r>
        <w:t xml:space="preserve"> </w:t>
      </w:r>
      <w:r>
        <w:t xml:space="preserve">Australia Sydney</w:t>
      </w:r>
      <w:r>
        <w:t xml:space="preserve"> </w:t>
      </w:r>
      <w:r>
        <w:t xml:space="preserve">region.</w:t>
      </w:r>
    </w:p>
    <w:p>
      <w:pPr>
        <w:numPr>
          <w:ilvl w:val="0"/>
          <w:numId w:val="1002"/>
        </w:numPr>
        <w:pStyle w:val="Compact"/>
      </w:pPr>
      <w:r>
        <w:t xml:space="preserve">Payment terms: 50% of the total</w:t>
      </w:r>
      <w:r>
        <w:t xml:space="preserve"> </w:t>
      </w:r>
      <w:r>
        <w:t xml:space="preserve">Quotation Estimate</w:t>
      </w:r>
      <w:r>
        <w:t xml:space="preserve"> </w:t>
      </w:r>
      <w:r>
        <w:t xml:space="preserve">value is due upon acceptance and execution of the service agreement. The remaining 50% shall be invoiced in two equal monthly instalments (Term 2 and Term 3), payable within fourteen (14) business days of invoice date.</w:t>
      </w:r>
    </w:p>
    <w:p>
      <w:pPr>
        <w:numPr>
          <w:ilvl w:val="0"/>
          <w:numId w:val="1002"/>
        </w:numPr>
        <w:pStyle w:val="Compact"/>
      </w:pPr>
      <w:r>
        <w:t xml:space="preserve">All rates quoted in this</w:t>
      </w:r>
      <w:r>
        <w:t xml:space="preserve"> </w:t>
      </w:r>
      <w:r>
        <w:t xml:space="preserve">Quotation Estimate</w:t>
      </w:r>
      <w:r>
        <w:t xml:space="preserve"> </w:t>
      </w:r>
      <w:r>
        <w:t xml:space="preserve">are in Australian Dollars (AUD) and include Goods and Services Tax (GST) at the current rate of 10%, in accordance with the Australian Taxation Office (ATO) regulations applicable in</w:t>
      </w:r>
      <w:r>
        <w:t xml:space="preserve"> </w:t>
      </w:r>
      <w:r>
        <w:t xml:space="preserve">Australia Sydney</w:t>
      </w:r>
      <w:r>
        <w:t xml:space="preserve"> </w:t>
      </w:r>
      <w:r>
        <w:t xml:space="preserve">and the broader New South Wales jurisdiction.</w:t>
      </w:r>
    </w:p>
    <w:p>
      <w:pPr>
        <w:numPr>
          <w:ilvl w:val="0"/>
          <w:numId w:val="1002"/>
        </w:numPr>
        <w:pStyle w:val="Compact"/>
      </w:pPr>
      <w:r>
        <w:t xml:space="preserve">The</w:t>
      </w:r>
      <w:r>
        <w:t xml:space="preserve"> </w:t>
      </w:r>
      <w:r>
        <w:t xml:space="preserve">Special Education Teacher</w:t>
      </w:r>
      <w:r>
        <w:t xml:space="preserve"> </w:t>
      </w:r>
      <w:r>
        <w:t xml:space="preserve">engaged under this arrangement will be an employee of Sydney Inclusive Education Services Pty Ltd and will not be considered an employee or agent of the client school. The client is not responsible for payroll, superannuation, or workers' compensation obligations.</w:t>
      </w:r>
    </w:p>
    <w:p>
      <w:pPr>
        <w:numPr>
          <w:ilvl w:val="0"/>
          <w:numId w:val="1002"/>
        </w:numPr>
        <w:pStyle w:val="Compact"/>
      </w:pPr>
      <w:r>
        <w:t xml:space="preserve">Any additional services, extended hours, or scope changes beyond those detailed in this</w:t>
      </w:r>
      <w:r>
        <w:t xml:space="preserve"> </w:t>
      </w:r>
      <w:r>
        <w:t xml:space="preserve">Quotation Estimate</w:t>
      </w:r>
      <w:r>
        <w:t xml:space="preserve"> </w:t>
      </w:r>
      <w:r>
        <w:t xml:space="preserve">will require a written variation agreement signed by both parties before commencement. Additional hours will be billed at the applicable hourly rate specified in Section 3.</w:t>
      </w:r>
    </w:p>
    <w:p>
      <w:pPr>
        <w:numPr>
          <w:ilvl w:val="0"/>
          <w:numId w:val="1002"/>
        </w:numPr>
        <w:pStyle w:val="Compact"/>
      </w:pPr>
      <w:r>
        <w:t xml:space="preserve">The</w:t>
      </w:r>
      <w:r>
        <w:t xml:space="preserve"> </w:t>
      </w:r>
      <w:r>
        <w:t xml:space="preserve">Special Education Teacher</w:t>
      </w:r>
      <w:r>
        <w:t xml:space="preserve"> </w:t>
      </w:r>
      <w:r>
        <w:t xml:space="preserve">will comply with all applicable Australian and NSW legislation, including the</w:t>
      </w:r>
      <w:r>
        <w:t xml:space="preserve"> </w:t>
      </w:r>
      <w:r>
        <w:rPr>
          <w:iCs/>
          <w:i/>
        </w:rPr>
        <w:t xml:space="preserve">Disability Discrimination Act 1992</w:t>
      </w:r>
      <w:r>
        <w:t xml:space="preserve"> </w:t>
      </w:r>
      <w:r>
        <w:t xml:space="preserve">(Cth), the</w:t>
      </w:r>
      <w:r>
        <w:t xml:space="preserve"> </w:t>
      </w:r>
      <w:r>
        <w:rPr>
          <w:iCs/>
          <w:i/>
        </w:rPr>
        <w:t xml:space="preserve">Education Act 1990</w:t>
      </w:r>
      <w:r>
        <w:t xml:space="preserve"> </w:t>
      </w:r>
      <w:r>
        <w:t xml:space="preserve">(NSW), the</w:t>
      </w:r>
      <w:r>
        <w:t xml:space="preserve"> </w:t>
      </w:r>
      <w:r>
        <w:rPr>
          <w:iCs/>
          <w:i/>
        </w:rPr>
        <w:t xml:space="preserve">Children's Guardian Act 1986</w:t>
      </w:r>
      <w:r>
        <w:t xml:space="preserve"> </w:t>
      </w:r>
      <w:r>
        <w:t xml:space="preserve">(NSW), and the National Quality Standards for inclusive education in</w:t>
      </w:r>
      <w:r>
        <w:t xml:space="preserve"> </w:t>
      </w:r>
      <w:r>
        <w:t xml:space="preserve">Australia Sydney</w:t>
      </w:r>
      <w:r>
        <w:t xml:space="preserve">.</w:t>
      </w:r>
    </w:p>
    <w:p>
      <w:pPr>
        <w:numPr>
          <w:ilvl w:val="0"/>
          <w:numId w:val="1002"/>
        </w:numPr>
        <w:pStyle w:val="Compact"/>
      </w:pPr>
      <w:r>
        <w:t xml:space="preserve">Confidentiality: All student records, assessment data, and personal information will be handled in strict accordance with the</w:t>
      </w:r>
      <w:r>
        <w:t xml:space="preserve"> </w:t>
      </w:r>
      <w:r>
        <w:rPr>
          <w:iCs/>
          <w:i/>
        </w:rPr>
        <w:t xml:space="preserve">Privacy Act 1988</w:t>
      </w:r>
      <w:r>
        <w:t xml:space="preserve"> </w:t>
      </w:r>
      <w:r>
        <w:t xml:space="preserve">(Cth) and the NSW Government's information privacy policies. The</w:t>
      </w:r>
      <w:r>
        <w:t xml:space="preserve"> </w:t>
      </w:r>
      <w:r>
        <w:t xml:space="preserve">Special Education Teacher</w:t>
      </w:r>
      <w:r>
        <w:t xml:space="preserve"> </w:t>
      </w:r>
      <w:r>
        <w:t xml:space="preserve">will sign a non-disclosure agreement prior to commencing duties.</w:t>
      </w:r>
    </w:p>
    <w:p>
      <w:pPr>
        <w:numPr>
          <w:ilvl w:val="0"/>
          <w:numId w:val="1002"/>
        </w:numPr>
        <w:pStyle w:val="Compact"/>
      </w:pPr>
      <w:r>
        <w:t xml:space="preserve">Termination: Either party may terminate the service agreement with thirty (30) days' written notice. In the event of early termination, the client will be invoiced for all services rendered up to the termination date plus a 10% administrative fee.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Acceptance of this</w:t>
      </w:r>
      <w:r>
        <w:t xml:space="preserve"> </w:t>
      </w:r>
      <w:r>
        <w:t xml:space="preserve">Quotation Estimate</w:t>
      </w:r>
      <w:r>
        <w:t xml:space="preserve"> </w:t>
      </w:r>
      <w:r>
        <w:t xml:space="preserve">is subject to the client's internal procurement and budget approval processes.</w:t>
      </w:r>
    </w:p>
    <w:p>
      <w:pPr>
        <w:numPr>
          <w:ilvl w:val="0"/>
          <w:numId w:val="1002"/>
        </w:numPr>
        <w:pStyle w:val="Compact"/>
      </w:pPr>
      <w:r>
        <w:t xml:space="preserve">Dispute resolution: Any disputes arising from this engagement will be resolved in accordance with the Commercial Tenancy and Consumer Law provisions applicable in New South Wales, with initial mediation to be conducted in</w:t>
      </w:r>
      <w:r>
        <w:t xml:space="preserve"> </w:t>
      </w:r>
      <w:r>
        <w:t xml:space="preserve">Australia Sydney</w:t>
      </w:r>
      <w:r>
        <w:t xml:space="preserve"> </w:t>
      </w:r>
      <w:r>
        <w:t xml:space="preserve">before any formal legal proceedings.</w:t>
      </w:r>
    </w:p>
    <w:bookmarkEnd w:id="25"/>
    <w:bookmarkStart w:id="28"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Special Education Teacher</w:t>
      </w:r>
      <w:r>
        <w:t xml:space="preserve"> </w:t>
      </w:r>
      <w:r>
        <w:t xml:space="preserve">in</w:t>
      </w:r>
      <w:r>
        <w:t xml:space="preserve"> </w:t>
      </w:r>
      <w:r>
        <w:t xml:space="preserve">Australia Sydney</w:t>
      </w:r>
      <w:r>
        <w:t xml:space="preserve">.</w:t>
      </w:r>
    </w:p>
    <w:bookmarkStart w:id="26" w:name="for-and-on-behalf-of-the-client"/>
    <w:p>
      <w:pPr>
        <w:pStyle w:val="Heading4"/>
      </w:pPr>
      <w:r>
        <w:t xml:space="preserve">For and on behalf of the Client</w:t>
      </w:r>
    </w:p>
    <w:p>
      <w:pPr>
        <w:pStyle w:val="FirstParagraph"/>
      </w:pPr>
      <w:r>
        <w:t xml:space="preserve">North Sydney Public School</w:t>
      </w:r>
    </w:p>
    <w:p>
      <w:pPr>
        <w:pStyle w:val="BodyText"/>
      </w:pPr>
      <w:r>
        <w:t xml:space="preserve">Name: Ms. Karen Whitfield, Principal</w:t>
      </w:r>
    </w:p>
    <w:p>
      <w:pPr>
        <w:pStyle w:val="BodyText"/>
      </w:pPr>
      <w:r>
        <w:t xml:space="preserve">Signature: ___________________________</w:t>
      </w:r>
    </w:p>
    <w:p>
      <w:pPr>
        <w:pStyle w:val="BodyText"/>
      </w:pPr>
      <w:r>
        <w:t xml:space="preserve">Date: ___________________________</w:t>
      </w:r>
    </w:p>
    <w:bookmarkEnd w:id="26"/>
    <w:bookmarkStart w:id="27" w:name="X8f225a1ecad8c895839b48a778b61a7ef3a0520"/>
    <w:p>
      <w:pPr>
        <w:pStyle w:val="Heading4"/>
      </w:pPr>
      <w:r>
        <w:t xml:space="preserve">For and on behalf of Sydney Inclusive Education Services Pty Ltd</w:t>
      </w:r>
    </w:p>
    <w:p>
      <w:pPr>
        <w:pStyle w:val="FirstParagraph"/>
      </w:pPr>
      <w:r>
        <w:t xml:space="preserve">Supplier</w:t>
      </w:r>
    </w:p>
    <w:p>
      <w:pPr>
        <w:pStyle w:val="BodyText"/>
      </w:pPr>
      <w:r>
        <w:t xml:space="preserve">Name: David Chen, Business Development Manager</w:t>
      </w:r>
    </w:p>
    <w:p>
      <w:pPr>
        <w:pStyle w:val="BodyText"/>
      </w:pPr>
      <w:r>
        <w:t xml:space="preserve">Signature: ___________________________</w:t>
      </w:r>
    </w:p>
    <w:p>
      <w:pPr>
        <w:pStyle w:val="BodyText"/>
      </w:pPr>
      <w:r>
        <w:t xml:space="preserve">Date: ___________________________</w:t>
      </w:r>
    </w:p>
    <w:bookmarkEnd w:id="27"/>
    <w:p>
      <w:pPr>
        <w:pStyle w:val="BodyText"/>
      </w:pPr>
      <w:r>
        <w:t xml:space="preserve">This Quotation Estimate was prepared by Sydney Inclusive Education Services Pty Ltd for use in Australia Sydney, NSW. Document Ref: QTE-2025-04187. This document is confidential and intended solely for the named recipient. All prices are in AUD. © 2025 Sydney Inclusive Education Services Pty Ltd.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Australia Sydney</dc:title>
  <dc:creator/>
  <dc:language>en</dc:language>
  <cp:keywords/>
  <dcterms:created xsi:type="dcterms:W3CDTF">2026-10-10T02:43:14Z</dcterms:created>
  <dcterms:modified xsi:type="dcterms:W3CDTF">2026-10-10T02:43:14Z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