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northlake-educational-services-inc."/>
    <w:p>
      <w:pPr>
        <w:pStyle w:val="Heading1"/>
      </w:pPr>
      <w:r>
        <w:t xml:space="preserve">Northlake Educational Services Inc.</w:t>
      </w:r>
    </w:p>
    <w:p>
      <w:pPr>
        <w:pStyle w:val="FirstParagraph"/>
      </w:pPr>
      <w:r>
        <w:t xml:space="preserve">1200 Bay Street, Suite 450, Toronto, Ontario, M5G 2A2, Canada</w:t>
      </w:r>
    </w:p>
    <w:p>
      <w:pPr>
        <w:pStyle w:val="BodyText"/>
      </w:pPr>
      <w:r>
        <w:t xml:space="preserve">Phone: (416) 555-0187 | Email: quotations@northlakeedu.ca</w:t>
      </w:r>
    </w:p>
    <w:p>
      <w:pPr>
        <w:pStyle w:val="BodyText"/>
      </w:pPr>
      <w:r>
        <w:t xml:space="preserve">Business Number: 123456789 RT0001 | GST/HST: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QE-2025-04782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Margaret Chen, Senior Account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[Street Address], Toronto, Ontario, Canada</w:t>
      </w:r>
    </w:p>
    <w:p>
      <w:pPr>
        <w:pStyle w:val="BodyText"/>
      </w:pPr>
      <w:r>
        <w:rPr>
          <w:bCs/>
          <w:b/>
        </w:rPr>
        <w:t xml:space="preserve">Contact Person:</w:t>
      </w:r>
      <w:r>
        <w:t xml:space="preserve"> </w:t>
      </w:r>
      <w:r>
        <w:t xml:space="preserve">[Name and Title]</w:t>
      </w:r>
    </w:p>
    <w:p>
      <w:pPr>
        <w:pStyle w:val="BodyText"/>
      </w:pPr>
      <w:r>
        <w:rPr>
          <w:bCs/>
          <w:b/>
        </w:rPr>
        <w:t xml:space="preserve">Email:</w:t>
      </w:r>
      <w:r>
        <w:t xml:space="preserve"> </w:t>
      </w:r>
      <w:r>
        <w:t xml:space="preserve">[client.email@example.ca]</w:t>
      </w:r>
    </w:p>
    <w:bookmarkEnd w:id="22"/>
    <w:p>
      <w:pPr>
        <w:pStyle w:val="BodyText"/>
      </w:pPr>
      <w:r>
        <w:t xml:space="preserve">This</w:t>
      </w:r>
      <w:r>
        <w:t xml:space="preserve"> </w:t>
      </w:r>
      <w:r>
        <w:t xml:space="preserve">Quotation Estimate</w:t>
      </w:r>
      <w:r>
        <w:t xml:space="preserve"> </w:t>
      </w:r>
      <w:r>
        <w:t xml:space="preserve">is prepared specifically for the engagement of a qualified</w:t>
      </w:r>
      <w:r>
        <w:t xml:space="preserve"> </w:t>
      </w:r>
      <w:r>
        <w:t xml:space="preserve">Special Education Teacher</w:t>
      </w:r>
      <w:r>
        <w:t xml:space="preserve"> </w:t>
      </w:r>
      <w:r>
        <w:t xml:space="preserve">to provide professional instructional and support services within the</w:t>
      </w:r>
      <w:r>
        <w:t xml:space="preserve"> </w:t>
      </w:r>
      <w:r>
        <w:t xml:space="preserve">Canada Toronto</w:t>
      </w:r>
      <w:r>
        <w:t xml:space="preserve"> </w:t>
      </w:r>
      <w:r>
        <w:t xml:space="preserve">metropolitan area. The following details outline the scope of work, associated costs, and terms governing this professional service arrangement. All pricing is presented in Canadian Dollars (CAD) and is subject to applicable Ontario provincial and federal tax regulations.</w:t>
      </w:r>
    </w:p>
    <w:p>
      <w:pPr>
        <w:pStyle w:val="BodyText"/>
      </w:pPr>
      <w:r>
        <w:t xml:space="preserve">Scope of Services – Special Education Teacher</w:t>
      </w:r>
    </w:p>
    <w:p>
      <w:pPr>
        <w:pStyle w:val="BodyText"/>
      </w:pPr>
      <w:r>
        <w:t xml:space="preserve">Northlake Educational Services Inc. proposes to supply a certified</w:t>
      </w:r>
      <w:r>
        <w:t xml:space="preserve"> </w:t>
      </w:r>
      <w:r>
        <w:t xml:space="preserve">Special Education Teacher</w:t>
      </w:r>
      <w:r>
        <w:t xml:space="preserve"> </w:t>
      </w:r>
      <w:r>
        <w:t xml:space="preserve">with a minimum of five (5) years of experience in Ontario public and private school systems. The</w:t>
      </w:r>
      <w:r>
        <w:t xml:space="preserve"> </w:t>
      </w:r>
      <w:r>
        <w:t xml:space="preserve">Special Education Teacher</w:t>
      </w:r>
      <w:r>
        <w:t xml:space="preserve"> </w:t>
      </w:r>
      <w:r>
        <w:t xml:space="preserve">will hold a valid Ontario Teaching Certificate with a Special Education endorsement (IOP or IIOP) issued by the Ontario College of Teachers. The services will be delivered in accordance with the Ontario Education Act, the Individuals with Disabilities Education Act (IDEA) guidelines where applicable, and the specific Individual Education Plans (IEPs) established by the client organization.</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(CAD)</w:t>
            </w:r>
          </w:p>
        </w:tc>
        <w:tc>
          <w:tcPr/>
          <w:p>
            <w:pPr>
              <w:pStyle w:val="Compact"/>
              <w:jc w:val="left"/>
            </w:pPr>
            <w:r>
              <w:t xml:space="preserve">Quantity</w:t>
            </w:r>
          </w:p>
        </w:tc>
        <w:tc>
          <w:tcPr/>
          <w:p>
            <w:pPr>
              <w:pStyle w:val="Compact"/>
              <w:jc w:val="left"/>
            </w:pPr>
            <w:r>
              <w:t xml:space="preserve">Duration</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Special Education Teacher – Full-Time Instructional Services (40 hrs/week) including IEP development, classroom instruction, and student assessments</w:t>
            </w:r>
          </w:p>
        </w:tc>
        <w:tc>
          <w:tcPr/>
          <w:p>
            <w:pPr>
              <w:pStyle w:val="Compact"/>
              <w:jc w:val="left"/>
            </w:pPr>
            <w:r>
              <w:t xml:space="preserve">$52.00/hr</w:t>
            </w:r>
          </w:p>
        </w:tc>
        <w:tc>
          <w:tcPr/>
          <w:p>
            <w:pPr>
              <w:pStyle w:val="Compact"/>
              <w:jc w:val="left"/>
            </w:pPr>
            <w:r>
              <w:t xml:space="preserve">40 hrs</w:t>
            </w:r>
          </w:p>
        </w:tc>
        <w:tc>
          <w:tcPr/>
          <w:p>
            <w:pPr>
              <w:pStyle w:val="Compact"/>
              <w:jc w:val="left"/>
            </w:pPr>
            <w:r>
              <w:t xml:space="preserve">12 months</w:t>
            </w:r>
          </w:p>
        </w:tc>
        <w:tc>
          <w:tcPr/>
          <w:p>
            <w:pPr>
              <w:pStyle w:val="Compact"/>
              <w:jc w:val="left"/>
            </w:pPr>
            <w:r>
              <w:t xml:space="preserve">$129,792.00</w:t>
            </w:r>
          </w:p>
        </w:tc>
      </w:tr>
      <w:tr>
        <w:tc>
          <w:tcPr/>
          <w:p>
            <w:pPr>
              <w:pStyle w:val="Compact"/>
              <w:jc w:val="left"/>
            </w:pPr>
            <w:r>
              <w:t xml:space="preserve">2</w:t>
            </w:r>
          </w:p>
        </w:tc>
        <w:tc>
          <w:tcPr/>
          <w:p>
            <w:pPr>
              <w:pStyle w:val="Compact"/>
              <w:jc w:val="left"/>
            </w:pPr>
            <w:r>
              <w:t xml:space="preserve">Special Education Teacher – Individualized Student Support Sessions (one-on-one and small group interventions)</w:t>
            </w:r>
          </w:p>
        </w:tc>
        <w:tc>
          <w:tcPr/>
          <w:p>
            <w:pPr>
              <w:pStyle w:val="Compact"/>
              <w:jc w:val="left"/>
            </w:pPr>
            <w:r>
              <w:t xml:space="preserve">$58.00/hr</w:t>
            </w:r>
          </w:p>
        </w:tc>
        <w:tc>
          <w:tcPr/>
          <w:p>
            <w:pPr>
              <w:pStyle w:val="Compact"/>
              <w:jc w:val="left"/>
            </w:pPr>
            <w:r>
              <w:t xml:space="preserve">10 hrs</w:t>
            </w:r>
          </w:p>
        </w:tc>
        <w:tc>
          <w:tcPr/>
          <w:p>
            <w:pPr>
              <w:pStyle w:val="Compact"/>
              <w:jc w:val="left"/>
            </w:pPr>
            <w:r>
              <w:t xml:space="preserve">12 months</w:t>
            </w:r>
          </w:p>
        </w:tc>
        <w:tc>
          <w:tcPr/>
          <w:p>
            <w:pPr>
              <w:pStyle w:val="Compact"/>
              <w:jc w:val="left"/>
            </w:pPr>
            <w:r>
              <w:t xml:space="preserve">$36,480.00</w:t>
            </w:r>
          </w:p>
        </w:tc>
      </w:tr>
      <w:tr>
        <w:tc>
          <w:tcPr/>
          <w:p>
            <w:pPr>
              <w:pStyle w:val="Compact"/>
              <w:jc w:val="left"/>
            </w:pPr>
            <w:r>
              <w:t xml:space="preserve">3</w:t>
            </w:r>
          </w:p>
        </w:tc>
        <w:tc>
          <w:tcPr/>
          <w:p>
            <w:pPr>
              <w:pStyle w:val="Compact"/>
              <w:jc w:val="left"/>
            </w:pPr>
            <w:r>
              <w:t xml:space="preserve">IEP Development, Review, and Annual Progress Reporting</w:t>
            </w:r>
          </w:p>
        </w:tc>
        <w:tc>
          <w:tcPr/>
          <w:p>
            <w:pPr>
              <w:pStyle w:val="Compact"/>
              <w:jc w:val="left"/>
            </w:pPr>
            <w:r>
              <w:t xml:space="preserve">$1,200.00</w:t>
            </w:r>
          </w:p>
        </w:tc>
        <w:tc>
          <w:tcPr/>
          <w:p>
            <w:pPr>
              <w:pStyle w:val="Compact"/>
              <w:jc w:val="left"/>
            </w:pPr>
            <w:r>
              <w:t xml:space="preserve">4 reports</w:t>
            </w:r>
          </w:p>
        </w:tc>
        <w:tc>
          <w:tcPr/>
          <w:p>
            <w:pPr>
              <w:pStyle w:val="Compact"/>
              <w:jc w:val="left"/>
            </w:pPr>
            <w:r>
              <w:t xml:space="preserve">Per academic year</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Parent/Guardian Consultation and Communication Meetings</w:t>
            </w:r>
          </w:p>
        </w:tc>
        <w:tc>
          <w:tcPr/>
          <w:p>
            <w:pPr>
              <w:pStyle w:val="Compact"/>
              <w:jc w:val="left"/>
            </w:pPr>
            <w:r>
              <w:t xml:space="preserve">$65.00/hr</w:t>
            </w:r>
          </w:p>
        </w:tc>
        <w:tc>
          <w:tcPr/>
          <w:p>
            <w:pPr>
              <w:pStyle w:val="Compact"/>
              <w:jc w:val="left"/>
            </w:pPr>
            <w:r>
              <w:t xml:space="preserve">8 hrs</w:t>
            </w:r>
          </w:p>
        </w:tc>
        <w:tc>
          <w:tcPr/>
          <w:p>
            <w:pPr>
              <w:pStyle w:val="Compact"/>
              <w:jc w:val="left"/>
            </w:pPr>
            <w:r>
              <w:t xml:space="preserve">12 months</w:t>
            </w:r>
          </w:p>
        </w:tc>
        <w:tc>
          <w:tcPr/>
          <w:p>
            <w:pPr>
              <w:pStyle w:val="Compact"/>
              <w:jc w:val="left"/>
            </w:pPr>
            <w:r>
              <w:t xml:space="preserve">$6,240.00</w:t>
            </w:r>
          </w:p>
        </w:tc>
      </w:tr>
      <w:tr>
        <w:tc>
          <w:tcPr/>
          <w:p>
            <w:pPr>
              <w:pStyle w:val="Compact"/>
              <w:jc w:val="left"/>
            </w:pPr>
            <w:r>
              <w:t xml:space="preserve">5</w:t>
            </w:r>
          </w:p>
        </w:tc>
        <w:tc>
          <w:tcPr/>
          <w:p>
            <w:pPr>
              <w:pStyle w:val="Compact"/>
              <w:jc w:val="left"/>
            </w:pPr>
            <w:r>
              <w:t xml:space="preserve">Professional Development and Ontario Curriculum Alignment Workshops</w:t>
            </w:r>
          </w:p>
        </w:tc>
        <w:tc>
          <w:tcPr/>
          <w:p>
            <w:pPr>
              <w:pStyle w:val="Compact"/>
              <w:jc w:val="left"/>
            </w:pPr>
            <w:r>
              <w:t xml:space="preserve">$85.00/hr</w:t>
            </w:r>
          </w:p>
        </w:tc>
        <w:tc>
          <w:tcPr/>
          <w:p>
            <w:pPr>
              <w:pStyle w:val="Compact"/>
              <w:jc w:val="left"/>
            </w:pPr>
            <w:r>
              <w:t xml:space="preserve">16 hrs</w:t>
            </w:r>
          </w:p>
        </w:tc>
        <w:tc>
          <w:tcPr/>
          <w:p>
            <w:pPr>
              <w:pStyle w:val="Compact"/>
              <w:jc w:val="left"/>
            </w:pPr>
            <w:r>
              <w:t xml:space="preserve">12 months</w:t>
            </w:r>
          </w:p>
        </w:tc>
        <w:tc>
          <w:tcPr/>
          <w:p>
            <w:pPr>
              <w:pStyle w:val="Compact"/>
              <w:jc w:val="left"/>
            </w:pPr>
            <w:r>
              <w:t xml:space="preserve">$1,360.00</w:t>
            </w:r>
          </w:p>
        </w:tc>
      </w:tr>
      <w:tr>
        <w:tc>
          <w:tcPr/>
          <w:p>
            <w:pPr>
              <w:pStyle w:val="Compact"/>
              <w:jc w:val="left"/>
            </w:pPr>
            <w:r>
              <w:t xml:space="preserve">6</w:t>
            </w:r>
          </w:p>
        </w:tc>
        <w:tc>
          <w:tcPr/>
          <w:p>
            <w:pPr>
              <w:pStyle w:val="Compact"/>
              <w:jc w:val="left"/>
            </w:pPr>
            <w:r>
              <w:t xml:space="preserve">Administrative Coordination and Scheduling (Canada Toronto office support)</w:t>
            </w:r>
          </w:p>
        </w:tc>
        <w:tc>
          <w:tcPr/>
          <w:p>
            <w:pPr>
              <w:pStyle w:val="Compact"/>
              <w:jc w:val="left"/>
            </w:pPr>
            <w:r>
              <w:t xml:space="preserve">$45.00/hr</w:t>
            </w:r>
          </w:p>
        </w:tc>
        <w:tc>
          <w:tcPr/>
          <w:p>
            <w:pPr>
              <w:pStyle w:val="Compact"/>
              <w:jc w:val="left"/>
            </w:pPr>
            <w:r>
              <w:t xml:space="preserve">8 hrs</w:t>
            </w:r>
          </w:p>
        </w:tc>
        <w:tc>
          <w:tcPr/>
          <w:p>
            <w:pPr>
              <w:pStyle w:val="Compact"/>
              <w:jc w:val="left"/>
            </w:pPr>
            <w:r>
              <w:t xml:space="preserve">12 months</w:t>
            </w:r>
          </w:p>
        </w:tc>
        <w:tc>
          <w:tcPr/>
          <w:p>
            <w:pPr>
              <w:pStyle w:val="Compact"/>
              <w:jc w:val="left"/>
            </w:pPr>
            <w:r>
              <w:t xml:space="preserve">$2,880.00</w:t>
            </w:r>
          </w:p>
        </w:tc>
      </w:tr>
      <w:tr>
        <w:tc>
          <w:tcPr/>
          <w:p>
            <w:pPr>
              <w:pStyle w:val="Compact"/>
              <w:jc w:val="left"/>
            </w:pPr>
            <w:r>
              <w:t xml:space="preserve">7</w:t>
            </w:r>
          </w:p>
        </w:tc>
        <w:tc>
          <w:tcPr/>
          <w:p>
            <w:pPr>
              <w:pStyle w:val="Compact"/>
              <w:jc w:val="left"/>
            </w:pPr>
            <w:r>
              <w:t xml:space="preserve">Assistive Technology Setup and Training for Special Education Teacher</w:t>
            </w:r>
          </w:p>
        </w:tc>
        <w:tc>
          <w:tcPr/>
          <w:p>
            <w:pPr>
              <w:pStyle w:val="Compact"/>
              <w:jc w:val="left"/>
            </w:pPr>
            <w:r>
              <w:t xml:space="preserve">$2,500.00</w:t>
            </w:r>
          </w:p>
        </w:tc>
        <w:tc>
          <w:tcPr/>
          <w:p>
            <w:pPr>
              <w:pStyle w:val="Compact"/>
              <w:jc w:val="left"/>
            </w:pPr>
            <w:r>
              <w:t xml:space="preserve">1 package</w:t>
            </w:r>
          </w:p>
        </w:tc>
        <w:tc>
          <w:tcPr/>
          <w:p>
            <w:pPr>
              <w:pStyle w:val="Compact"/>
              <w:jc w:val="left"/>
            </w:pPr>
            <w:r>
              <w:t xml:space="preserve">One-time</w:t>
            </w:r>
          </w:p>
        </w:tc>
        <w:tc>
          <w:tcPr/>
          <w:p>
            <w:pPr>
              <w:pStyle w:val="Compact"/>
              <w:jc w:val="left"/>
            </w:pPr>
            <w:r>
              <w:t xml:space="preserve">$2,500.00</w:t>
            </w:r>
          </w:p>
        </w:tc>
      </w:tr>
      <w:tr>
        <w:tc>
          <w:tcPr>
            <w:gridSpan w:val="5"/>
          </w:tcPr>
          <w:p>
            <w:pPr>
              <w:pStyle w:val="Compact"/>
              <w:jc w:val="left"/>
            </w:pPr>
            <w:r>
              <w:t xml:space="preserve">Subtotal (CAD)</w:t>
            </w:r>
          </w:p>
        </w:tc>
        <w:tc>
          <w:tcPr/>
          <w:p>
            <w:pPr>
              <w:pStyle w:val="Compact"/>
              <w:jc w:val="left"/>
            </w:pPr>
            <w:r>
              <w:t xml:space="preserve">$184,052.00</w:t>
            </w:r>
          </w:p>
        </w:tc>
      </w:tr>
      <w:tr>
        <w:tc>
          <w:tcPr>
            <w:gridSpan w:val="5"/>
          </w:tcPr>
          <w:p>
            <w:pPr>
              <w:pStyle w:val="Compact"/>
              <w:jc w:val="left"/>
            </w:pPr>
            <w:r>
              <w:t xml:space="preserve">HST (13% – Ontario, Canada)</w:t>
            </w:r>
          </w:p>
        </w:tc>
        <w:tc>
          <w:tcPr/>
          <w:p>
            <w:pPr>
              <w:pStyle w:val="Compact"/>
              <w:jc w:val="left"/>
            </w:pPr>
            <w:r>
              <w:t xml:space="preserve">$23,926.76</w:t>
            </w:r>
          </w:p>
        </w:tc>
      </w:tr>
      <w:tr>
        <w:tc>
          <w:tcPr>
            <w:gridSpan w:val="5"/>
          </w:tcPr>
          <w:p>
            <w:pPr>
              <w:pStyle w:val="Compact"/>
              <w:jc w:val="left"/>
            </w:pPr>
            <w:r>
              <w:rPr>
                <w:bCs/>
                <w:b/>
              </w:rPr>
              <w:t xml:space="preserve">TOTAL ESTIMATED COST (CAD)</w:t>
            </w:r>
          </w:p>
        </w:tc>
        <w:tc>
          <w:tcPr/>
          <w:p>
            <w:pPr>
              <w:pStyle w:val="Compact"/>
              <w:jc w:val="left"/>
            </w:pPr>
            <w:r>
              <w:rPr>
                <w:bCs/>
                <w:b/>
              </w:rPr>
              <w:t xml:space="preserve">$207,978.76</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of the</w:t>
      </w:r>
      <w:r>
        <w:t xml:space="preserve"> </w:t>
      </w:r>
      <w:r>
        <w:t xml:space="preserve">Special Education Teacher</w:t>
      </w:r>
      <w:r>
        <w:t xml:space="preserve"> </w:t>
      </w:r>
      <w:r>
        <w:t xml:space="preserve">are subject to re-evaluation.</w:t>
      </w:r>
    </w:p>
    <w:p>
      <w:pPr>
        <w:numPr>
          <w:ilvl w:val="0"/>
          <w:numId w:val="1001"/>
        </w:numPr>
        <w:pStyle w:val="Compact"/>
      </w:pPr>
      <w:r>
        <w:t xml:space="preserve">All services will be performed in compliance with the Ontario Education Act, the Ontario Human Rights Code, and all applicable federal and provincial regulations governing special education in</w:t>
      </w:r>
      <w:r>
        <w:t xml:space="preserve"> </w:t>
      </w:r>
      <w:r>
        <w:t xml:space="preserve">Canada Toronto</w:t>
      </w:r>
      <w:r>
        <w:t xml:space="preserve"> </w:t>
      </w:r>
      <w:r>
        <w:t xml:space="preserve">and the broader Greater Toronto Area.</w:t>
      </w:r>
    </w:p>
    <w:p>
      <w:pPr>
        <w:numPr>
          <w:ilvl w:val="0"/>
          <w:numId w:val="1001"/>
        </w:numPr>
        <w:pStyle w:val="Compact"/>
      </w:pPr>
      <w:r>
        <w:t xml:space="preserve">The</w:t>
      </w:r>
      <w:r>
        <w:t xml:space="preserve"> </w:t>
      </w:r>
      <w:r>
        <w:t xml:space="preserve">Special Education Teacher</w:t>
      </w:r>
      <w:r>
        <w:t xml:space="preserve"> </w:t>
      </w:r>
      <w:r>
        <w:t xml:space="preserve">assigned to this engagement will undergo a criminal record check (Vulnerable Sector Check) through the Royal Canadian Mounted Police (RCMP) prior to commencing duties.</w:t>
      </w:r>
    </w:p>
    <w:p>
      <w:pPr>
        <w:numPr>
          <w:ilvl w:val="0"/>
          <w:numId w:val="1001"/>
        </w:numPr>
        <w:pStyle w:val="Compact"/>
      </w:pPr>
      <w:r>
        <w:t xml:space="preserve">Payment terms: 50% of the total estimated cost is due upon execution of the service agreement; the remaining 50% shall be invoiced monthly in arrears. Late payments will incur a 1.5% monthly interest charge as per Ontario commercial law.</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section below. Northlake Educational Services Inc. reserves the right to modify terms upon mutual written consent.</w:t>
      </w:r>
    </w:p>
    <w:p>
      <w:pPr>
        <w:numPr>
          <w:ilvl w:val="0"/>
          <w:numId w:val="1001"/>
        </w:numPr>
        <w:pStyle w:val="Compact"/>
      </w:pPr>
      <w:r>
        <w:t xml:space="preserve">The</w:t>
      </w:r>
      <w:r>
        <w:t xml:space="preserve"> </w:t>
      </w:r>
      <w:r>
        <w:t xml:space="preserve">Special Education Teacher</w:t>
      </w:r>
      <w:r>
        <w:t xml:space="preserve"> </w:t>
      </w:r>
      <w:r>
        <w:t xml:space="preserve">will maintain professional liability insurance with a minimum coverage of $2,000,000, as required for educational professionals operating in the</w:t>
      </w:r>
      <w:r>
        <w:t xml:space="preserve"> </w:t>
      </w:r>
      <w:r>
        <w:t xml:space="preserve">Canada Toronto</w:t>
      </w:r>
      <w:r>
        <w:t xml:space="preserve"> </w:t>
      </w:r>
      <w:r>
        <w:t xml:space="preserve">region.</w:t>
      </w:r>
    </w:p>
    <w:p>
      <w:pPr>
        <w:numPr>
          <w:ilvl w:val="0"/>
          <w:numId w:val="1001"/>
        </w:numPr>
        <w:pStyle w:val="Compact"/>
      </w:pPr>
      <w:r>
        <w:t xml:space="preserve">Any changes to the scope of services, including additional student caseloads, extended hours, or specialized programming beyond the initial IEP, will be documented in a written amendment to this</w:t>
      </w:r>
      <w:r>
        <w:t xml:space="preserve"> </w:t>
      </w:r>
      <w:r>
        <w:t xml:space="preserve">Quotation Estimate</w:t>
      </w:r>
      <w:r>
        <w:t xml:space="preserve"> </w:t>
      </w:r>
      <w:r>
        <w:t xml:space="preserve">and will be billed at the rates specified herein.</w:t>
      </w:r>
    </w:p>
    <w:p>
      <w:pPr>
        <w:numPr>
          <w:ilvl w:val="0"/>
          <w:numId w:val="1001"/>
        </w:numPr>
        <w:pStyle w:val="Compact"/>
      </w:pPr>
      <w:r>
        <w:t xml:space="preserve">Confidentiality: All student records, IEPs, and personal information will be handled in strict accordance with the Personal Information Protection and Electronic Documents Act (PIPEDA) and Ontario's Freedom of Information and Protection of Privacy Act (FIPPA).</w:t>
      </w:r>
    </w:p>
    <w:p>
      <w:pPr>
        <w:numPr>
          <w:ilvl w:val="0"/>
          <w:numId w:val="1001"/>
        </w:numPr>
        <w:pStyle w:val="Compact"/>
      </w:pPr>
      <w:r>
        <w:t xml:space="preserve">Termination: Either party may terminate the engagement with thirty (30) days written notice. In the event of early termination, the client shall be responsible for all services rendered up to the termination date.</w:t>
      </w:r>
    </w:p>
    <w:p>
      <w:pPr>
        <w:numPr>
          <w:ilvl w:val="0"/>
          <w:numId w:val="1001"/>
        </w:numPr>
        <w:pStyle w:val="Compact"/>
      </w:pPr>
      <w:r>
        <w:t xml:space="preserve">This</w:t>
      </w:r>
      <w:r>
        <w:t xml:space="preserve"> </w:t>
      </w:r>
      <w:r>
        <w:t xml:space="preserve">Quotation Estimate</w:t>
      </w:r>
      <w:r>
        <w:t xml:space="preserve"> </w:t>
      </w:r>
      <w:r>
        <w:t xml:space="preserve">is governed by the laws of the Province of Ontario and the federal laws of</w:t>
      </w:r>
      <w:r>
        <w:t xml:space="preserve"> </w:t>
      </w:r>
      <w:r>
        <w:t xml:space="preserve">Canada Toronto</w:t>
      </w:r>
      <w:r>
        <w:t xml:space="preserve"> </w:t>
      </w:r>
      <w:r>
        <w:t xml:space="preserve">and the Dominion of Canada. Any disputes shall be resolved through mediation in Toronto, Ontario, before proceeding to litigation.</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the</w:t>
      </w:r>
      <w:r>
        <w:t xml:space="preserve"> </w:t>
      </w:r>
      <w:r>
        <w:t xml:space="preserve">Special Education Teacher</w:t>
      </w:r>
      <w:r>
        <w:t xml:space="preserve"> </w:t>
      </w:r>
      <w:r>
        <w:t xml:space="preserve">in the</w:t>
      </w:r>
      <w:r>
        <w:t xml:space="preserve"> </w:t>
      </w:r>
      <w:r>
        <w:t xml:space="preserve">Canada Toronto</w:t>
      </w:r>
      <w:r>
        <w:t xml:space="preserve"> </w:t>
      </w:r>
      <w:r>
        <w:t xml:space="preserve">area.</w:t>
      </w:r>
    </w:p>
    <w:p>
      <w:pPr>
        <w:pStyle w:val="BodyText"/>
      </w:pPr>
      <w:r>
        <w:rPr>
          <w:bCs/>
          <w:b/>
        </w:rPr>
        <w:t xml:space="preserve">Client Representative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Northlake Educational Services Inc.</w:t>
      </w:r>
      <w:r>
        <w:br/>
      </w:r>
      <w:r>
        <w:t xml:space="preserve">Name: Margaret Chen</w:t>
      </w:r>
      <w:r>
        <w:br/>
      </w:r>
      <w:r>
        <w:t xml:space="preserve">Title: Senior Account Manager</w:t>
      </w:r>
      <w:r>
        <w:br/>
      </w:r>
      <w:r>
        <w:t xml:space="preserve">Date: _________________________</w:t>
      </w:r>
    </w:p>
    <w:p>
      <w:pPr>
        <w:pStyle w:val="BodyText"/>
      </w:pPr>
      <w:r>
        <w:t xml:space="preserve">Northlake Educational Services Inc. | 1200 Bay Street, Suite 450, Toronto, ON M5G 2A2, Canada</w:t>
      </w:r>
    </w:p>
    <w:p>
      <w:pPr>
        <w:pStyle w:val="BodyText"/>
      </w:pPr>
      <w:r>
        <w:t xml:space="preserve">This Quotation Estimate document is confidential and intended solely for the named client. Unauthorized distribution is prohibited.</w:t>
      </w:r>
    </w:p>
    <w:p>
      <w:pPr>
        <w:pStyle w:val="BodyText"/>
      </w:pPr>
      <w:r>
        <w:t xml:space="preserve">Document Reference: QE-2025-04782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Services - Canada Toronto</dc:title>
  <dc:creator/>
  <dc:language>en</dc:language>
  <cp:keywords/>
  <dcterms:created xsi:type="dcterms:W3CDTF">2026-10-10T03:42:10Z</dcterms:created>
  <dcterms:modified xsi:type="dcterms:W3CDTF">2026-10-10T03:42:10Z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