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bc-inclusive-education-services-ltd."/>
    <w:p>
      <w:pPr>
        <w:pStyle w:val="Heading1"/>
      </w:pPr>
      <w:r>
        <w:t xml:space="preserve">BC Inclusive Education Services Ltd.</w:t>
      </w:r>
    </w:p>
    <w:p>
      <w:pPr>
        <w:pStyle w:val="FirstParagraph"/>
      </w:pPr>
      <w:r>
        <w:t xml:space="preserve">1200 West Georgia Street, Suite 850, Vancouver, British Columbia, V6E 4R2, Canada</w:t>
      </w:r>
    </w:p>
    <w:p>
      <w:pPr>
        <w:pStyle w:val="BodyText"/>
      </w:pPr>
      <w:r>
        <w:t xml:space="preserve">Phone: (604) 555-0198 | Email: quotes@bcinclusiveed.ca | BC Business License: #789-456-123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Margaret Chen,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School District Name]</w:t>
      </w:r>
    </w:p>
    <w:p>
      <w:pPr>
        <w:pStyle w:val="BodyText"/>
      </w:pPr>
      <w:r>
        <w:rPr>
          <w:bCs/>
          <w:b/>
        </w:rPr>
        <w:t xml:space="preserve">Address:</w:t>
      </w:r>
      <w:r>
        <w:t xml:space="preserve"> </w:t>
      </w:r>
      <w:r>
        <w:t xml:space="preserve">[Street Address], Vancouver, BC, Canada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[client.email@example.ca]</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specifically for the engagement of a qualified</w:t>
      </w:r>
      <w:r>
        <w:t xml:space="preserve"> </w:t>
      </w:r>
      <w:r>
        <w:t xml:space="preserve">Special Education Teacher</w:t>
      </w:r>
      <w:r>
        <w:t xml:space="preserve"> </w:t>
      </w:r>
      <w:r>
        <w:t xml:space="preserve">to provide professional instructional and support services within the</w:t>
      </w:r>
      <w:r>
        <w:t xml:space="preserve"> </w:t>
      </w:r>
      <w:r>
        <w:t xml:space="preserve">Canada Vancouver</w:t>
      </w:r>
      <w:r>
        <w:t xml:space="preserve"> </w:t>
      </w:r>
      <w:r>
        <w:t xml:space="preserve">metropolitan area. BC Inclusive Education Services Ltd. is a registered educational staffing agency operating under the regulations of the British Columbia Ministry of Education and the Canadian Association of Professional Educators. This document outlines the projected costs, service deliverables, and professional terms associated with the placement of a certified Special Education Teacher for the 2025–2026 academic year.</w:t>
      </w:r>
    </w:p>
    <w:p>
      <w:pPr>
        <w:pStyle w:val="BodyText"/>
      </w:pPr>
      <w:r>
        <w:t xml:space="preserve">The Special Education Teacher referenced in this Quotation Estimate holds a valid British Columbia Teaching Certificate with a Special Education endorsement, a minimum of five (5) years of classroom experience in inclusive and resource settings, and familiarity with the British Columbia Curriculum (K–12) as well as the Individuals with Disabilities Education Act (IDEA) frameworks applicable in Canada Vancouver school districts.</w:t>
      </w:r>
    </w:p>
    <w:p>
      <w:pPr>
        <w:pStyle w:val="BodyText"/>
      </w:pPr>
      <w:r>
        <w:t xml:space="preserve">2. Itemized Service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(CAD)</w:t>
            </w:r>
          </w:p>
        </w:tc>
        <w:tc>
          <w:tcPr/>
          <w:p>
            <w:pPr>
              <w:pStyle w:val="Compact"/>
              <w:jc w:val="left"/>
            </w:pPr>
            <w:r>
              <w:t xml:space="preserve">Estimated Total (CAD)</w:t>
            </w:r>
          </w:p>
        </w:tc>
      </w:tr>
      <w:tr>
        <w:tc>
          <w:tcPr/>
          <w:p>
            <w:pPr>
              <w:pStyle w:val="Compact"/>
              <w:jc w:val="left"/>
            </w:pPr>
            <w:r>
              <w:t xml:space="preserve">1</w:t>
            </w:r>
          </w:p>
        </w:tc>
        <w:tc>
          <w:tcPr/>
          <w:p>
            <w:pPr>
              <w:pStyle w:val="Compact"/>
              <w:jc w:val="left"/>
            </w:pPr>
            <w:r>
              <w:t xml:space="preserve">Placement of a certified Special Education Teacher – Full-time classroom instruction (22 hours/week) in a K–12 inclusive setting in Canada Vancouver</w:t>
            </w:r>
          </w:p>
        </w:tc>
        <w:tc>
          <w:tcPr/>
          <w:p>
            <w:pPr>
              <w:pStyle w:val="Compact"/>
              <w:jc w:val="left"/>
            </w:pPr>
            <w:r>
              <w:t xml:space="preserve">10 months (Sept 2025 – June 2026)</w:t>
            </w:r>
          </w:p>
        </w:tc>
        <w:tc>
          <w:tcPr/>
          <w:p>
            <w:pPr>
              <w:pStyle w:val="Compact"/>
              <w:jc w:val="left"/>
            </w:pPr>
            <w:r>
              <w:t xml:space="preserve">$42,500 / term</w:t>
            </w:r>
          </w:p>
        </w:tc>
        <w:tc>
          <w:tcPr/>
          <w:p>
            <w:pPr>
              <w:pStyle w:val="Compact"/>
              <w:jc w:val="left"/>
            </w:pPr>
            <w:r>
              <w:t xml:space="preserve">$42,500.00</w:t>
            </w:r>
          </w:p>
        </w:tc>
      </w:tr>
      <w:tr>
        <w:tc>
          <w:tcPr/>
          <w:p>
            <w:pPr>
              <w:pStyle w:val="Compact"/>
              <w:jc w:val="left"/>
            </w:pPr>
            <w:r>
              <w:t xml:space="preserve">2</w:t>
            </w:r>
          </w:p>
        </w:tc>
        <w:tc>
          <w:tcPr/>
          <w:p>
            <w:pPr>
              <w:pStyle w:val="Compact"/>
              <w:jc w:val="left"/>
            </w:pPr>
            <w:r>
              <w:t xml:space="preserve">Individualized Education Program (IEP) development, review, and annual revision support for up to 15 students</w:t>
            </w:r>
          </w:p>
        </w:tc>
        <w:tc>
          <w:tcPr/>
          <w:p>
            <w:pPr>
              <w:pStyle w:val="Compact"/>
              <w:jc w:val="left"/>
            </w:pPr>
            <w:r>
              <w:t xml:space="preserve">Ongoing, 4 hours/week</w:t>
            </w:r>
          </w:p>
        </w:tc>
        <w:tc>
          <w:tcPr/>
          <w:p>
            <w:pPr>
              <w:pStyle w:val="Compact"/>
              <w:jc w:val="left"/>
            </w:pPr>
            <w:r>
              <w:t xml:space="preserve">$5,800 / term</w:t>
            </w:r>
          </w:p>
        </w:tc>
        <w:tc>
          <w:tcPr/>
          <w:p>
            <w:pPr>
              <w:pStyle w:val="Compact"/>
              <w:jc w:val="left"/>
            </w:pPr>
            <w:r>
              <w:t xml:space="preserve">$5,800.00</w:t>
            </w:r>
          </w:p>
        </w:tc>
      </w:tr>
      <w:tr>
        <w:tc>
          <w:tcPr/>
          <w:p>
            <w:pPr>
              <w:pStyle w:val="Compact"/>
              <w:jc w:val="left"/>
            </w:pPr>
            <w:r>
              <w:t xml:space="preserve">3</w:t>
            </w:r>
          </w:p>
        </w:tc>
        <w:tc>
          <w:tcPr/>
          <w:p>
            <w:pPr>
              <w:pStyle w:val="Compact"/>
              <w:jc w:val="left"/>
            </w:pPr>
            <w:r>
              <w:t xml:space="preserve">Behavioural intervention planning and functional behaviour assessment (FBA) services</w:t>
            </w:r>
          </w:p>
        </w:tc>
        <w:tc>
          <w:tcPr/>
          <w:p>
            <w:pPr>
              <w:pStyle w:val="Compact"/>
              <w:jc w:val="left"/>
            </w:pPr>
            <w:r>
              <w:t xml:space="preserve">As required, estimated 60 hours/term</w:t>
            </w:r>
          </w:p>
        </w:tc>
        <w:tc>
          <w:tcPr/>
          <w:p>
            <w:pPr>
              <w:pStyle w:val="Compact"/>
              <w:jc w:val="left"/>
            </w:pPr>
            <w:r>
              <w:t xml:space="preserve">$78 / hour</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Parent and caregiver consultation sessions (minimum 2 sessions per student per term)</w:t>
            </w:r>
          </w:p>
        </w:tc>
        <w:tc>
          <w:tcPr/>
          <w:p>
            <w:pPr>
              <w:pStyle w:val="Compact"/>
              <w:jc w:val="left"/>
            </w:pPr>
            <w:r>
              <w:t xml:space="preserve">30 sessions / term</w:t>
            </w:r>
          </w:p>
        </w:tc>
        <w:tc>
          <w:tcPr/>
          <w:p>
            <w:pPr>
              <w:pStyle w:val="Compact"/>
              <w:jc w:val="left"/>
            </w:pPr>
            <w:r>
              <w:t xml:space="preserve">$95 / session</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Professional development and in-service training for general education staff on inclusive pedagogy (2 workshops per term)</w:t>
            </w:r>
          </w:p>
        </w:tc>
        <w:tc>
          <w:tcPr/>
          <w:p>
            <w:pPr>
              <w:pStyle w:val="Compact"/>
              <w:jc w:val="left"/>
            </w:pPr>
            <w:r>
              <w:t xml:space="preserve">2 workshops × 3 hours</w:t>
            </w:r>
          </w:p>
        </w:tc>
        <w:tc>
          <w:tcPr/>
          <w:p>
            <w:pPr>
              <w:pStyle w:val="Compact"/>
              <w:jc w:val="left"/>
            </w:pPr>
            <w:r>
              <w:t xml:space="preserve">$1,200 / workshop</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Assistive technology assessment and recommendation report for students in the Canada Vancouver district</w:t>
            </w:r>
          </w:p>
        </w:tc>
        <w:tc>
          <w:tcPr/>
          <w:p>
            <w:pPr>
              <w:pStyle w:val="Compact"/>
              <w:jc w:val="left"/>
            </w:pPr>
            <w:r>
              <w:t xml:space="preserve">One-time, up to 10 students</w:t>
            </w:r>
          </w:p>
        </w:tc>
        <w:tc>
          <w:tcPr/>
          <w:p>
            <w:pPr>
              <w:pStyle w:val="Compact"/>
              <w:jc w:val="left"/>
            </w:pPr>
            <w:r>
              <w:t xml:space="preserve">$350 / student</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Administrative coordination, record-keeping, and compliance reporting to the BC Ministry of Education</w:t>
            </w:r>
          </w:p>
        </w:tc>
        <w:tc>
          <w:tcPr/>
          <w:p>
            <w:pPr>
              <w:pStyle w:val="Compact"/>
              <w:jc w:val="left"/>
            </w:pPr>
            <w:r>
              <w:t xml:space="preserve">Ongoing</w:t>
            </w:r>
          </w:p>
        </w:tc>
        <w:tc>
          <w:tcPr/>
          <w:p>
            <w:pPr>
              <w:pStyle w:val="Compact"/>
              <w:jc w:val="left"/>
            </w:pPr>
            <w:r>
              <w:t xml:space="preserve">$1,500 / term</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Substitute Special Education Teacher coverage (up to 10 days per term in case of illness or leave)</w:t>
            </w:r>
          </w:p>
        </w:tc>
        <w:tc>
          <w:tcPr/>
          <w:p>
            <w:pPr>
              <w:pStyle w:val="Compact"/>
              <w:jc w:val="left"/>
            </w:pPr>
            <w:r>
              <w:t xml:space="preserve">Up to 10 days</w:t>
            </w:r>
          </w:p>
        </w:tc>
        <w:tc>
          <w:tcPr/>
          <w:p>
            <w:pPr>
              <w:pStyle w:val="Compact"/>
              <w:jc w:val="left"/>
            </w:pPr>
            <w:r>
              <w:t xml:space="preserve">$385 / day</w:t>
            </w:r>
          </w:p>
        </w:tc>
        <w:tc>
          <w:tcPr/>
          <w:p>
            <w:pPr>
              <w:pStyle w:val="Compact"/>
              <w:jc w:val="left"/>
            </w:pPr>
            <w:r>
              <w:t xml:space="preserve">$3,850.00</w:t>
            </w:r>
          </w:p>
        </w:tc>
      </w:tr>
      <w:tr>
        <w:tc>
          <w:tcPr>
            <w:gridSpan w:val="4"/>
          </w:tcPr>
          <w:p>
            <w:pPr>
              <w:pStyle w:val="Compact"/>
              <w:jc w:val="right"/>
            </w:pPr>
            <w:r>
              <w:t xml:space="preserve">Subtotal (before tax):</w:t>
            </w:r>
          </w:p>
        </w:tc>
        <w:tc>
          <w:tcPr/>
          <w:p>
            <w:pPr>
              <w:pStyle w:val="Compact"/>
              <w:jc w:val="left"/>
            </w:pPr>
            <w:r>
              <w:t xml:space="preserve">$67,080.00</w:t>
            </w:r>
          </w:p>
        </w:tc>
      </w:tr>
      <w:tr>
        <w:tc>
          <w:tcPr>
            <w:gridSpan w:val="4"/>
          </w:tcPr>
          <w:p>
            <w:pPr>
              <w:pStyle w:val="Compact"/>
              <w:jc w:val="right"/>
            </w:pPr>
            <w:r>
              <w:t xml:space="preserve">GST (5% – applicable in Canada Vancouver, BC):</w:t>
            </w:r>
          </w:p>
        </w:tc>
        <w:tc>
          <w:tcPr/>
          <w:p>
            <w:pPr>
              <w:pStyle w:val="Compact"/>
              <w:jc w:val="left"/>
            </w:pPr>
            <w:r>
              <w:t xml:space="preserve">$3,354.00</w:t>
            </w:r>
          </w:p>
        </w:tc>
      </w:tr>
      <w:tr>
        <w:tc>
          <w:tcPr>
            <w:gridSpan w:val="4"/>
          </w:tcPr>
          <w:p>
            <w:pPr>
              <w:pStyle w:val="Compact"/>
              <w:jc w:val="right"/>
            </w:pPr>
            <w:r>
              <w:rPr>
                <w:bCs/>
                <w:b/>
              </w:rPr>
              <w:t xml:space="preserve">Grand Total (CAD):</w:t>
            </w:r>
          </w:p>
        </w:tc>
        <w:tc>
          <w:tcPr/>
          <w:p>
            <w:pPr>
              <w:pStyle w:val="Compact"/>
              <w:jc w:val="left"/>
            </w:pPr>
            <w:r>
              <w:rPr>
                <w:bCs/>
                <w:b/>
              </w:rPr>
              <w:t xml:space="preserve">$70,434.00</w:t>
            </w:r>
          </w:p>
        </w:tc>
      </w:tr>
    </w:tbl>
    <w:p>
      <w:pPr>
        <w:pStyle w:val="BodyText"/>
      </w:pPr>
      <w:r>
        <w:rPr>
          <w:bCs/>
          <w:b/>
        </w:rPr>
        <w:t xml:space="preserve">Important:</w:t>
      </w:r>
      <w:r>
        <w:t xml:space="preserve"> </w:t>
      </w:r>
      <w:r>
        <w:t xml:space="preserve">This Quotation Estimate is valid for thirty (30) days from the date of issue. Rates are subject to revision based on the British Columbia collective agreement for educators and any applicable federal or provincial legislative changes affecting Special Education Teacher compensation in Canada Vancouver.</w:t>
      </w:r>
    </w:p>
    <w:p>
      <w:pPr>
        <w:pStyle w:val="BodyText"/>
      </w:pPr>
      <w:r>
        <w:t xml:space="preserve">3. Terms and Conditions</w:t>
      </w:r>
    </w:p>
    <w:p>
      <w:pPr>
        <w:numPr>
          <w:ilvl w:val="0"/>
          <w:numId w:val="1001"/>
        </w:numPr>
        <w:pStyle w:val="Compact"/>
      </w:pPr>
      <w:r>
        <w:t xml:space="preserve">This Quotation Estimate constitutes a non-binding proposal until formally accepted in writing by the client. Upon acceptance, a binding Service Agreement will be executed by both parties.</w:t>
      </w:r>
    </w:p>
    <w:p>
      <w:pPr>
        <w:numPr>
          <w:ilvl w:val="0"/>
          <w:numId w:val="1001"/>
        </w:numPr>
        <w:pStyle w:val="Compact"/>
      </w:pPr>
      <w:r>
        <w:t xml:space="preserve">All services described herein will be delivered by a Special Education Teacher who is in good standing with the British Columbia College of Teachers and holds a valid teaching certificate with a Special Education endorsement.</w:t>
      </w:r>
    </w:p>
    <w:p>
      <w:pPr>
        <w:numPr>
          <w:ilvl w:val="0"/>
          <w:numId w:val="1001"/>
        </w:numPr>
        <w:pStyle w:val="Compact"/>
      </w:pPr>
      <w:r>
        <w:t xml:space="preserve">Payment terms: 50% of the total amount is due upon contract execution; the remaining 50% is payable in equal monthly instalments over the 10-month service period. Late payments will incur a 1.5% monthly interest charge as per the British Columbia Interest Act.</w:t>
      </w:r>
    </w:p>
    <w:p>
      <w:pPr>
        <w:numPr>
          <w:ilvl w:val="0"/>
          <w:numId w:val="1001"/>
        </w:numPr>
        <w:pStyle w:val="Compact"/>
      </w:pPr>
      <w:r>
        <w:t xml:space="preserve">The Special Education Teacher will adhere to all privacy and data protection obligations under the Personal Information Protection Act (PIPA) of British Columbia and the Canadian Privacy Act when handling student records in Canada Vancouver.</w:t>
      </w:r>
    </w:p>
    <w:p>
      <w:pPr>
        <w:numPr>
          <w:ilvl w:val="0"/>
          <w:numId w:val="1001"/>
        </w:numPr>
        <w:pStyle w:val="Compact"/>
      </w:pPr>
      <w:r>
        <w:t xml:space="preserve">Either party may terminate the engagement with thirty (30) days written notice. In the event of early termination, the client will be invoiced for all services rendered up to the termination date plus a 10% administrative fee.</w:t>
      </w:r>
    </w:p>
    <w:p>
      <w:pPr>
        <w:numPr>
          <w:ilvl w:val="0"/>
          <w:numId w:val="1001"/>
        </w:numPr>
        <w:pStyle w:val="Compact"/>
      </w:pPr>
      <w:r>
        <w:t xml:space="preserve">This Quotation Estimate does not include costs for classroom materials, assistive technology devices, or travel expenses beyond the City of Vancouver municipal boundaries. Any such additional costs will be itemized in a supplementary estimate prior to incurrence.</w:t>
      </w:r>
    </w:p>
    <w:p>
      <w:pPr>
        <w:numPr>
          <w:ilvl w:val="0"/>
          <w:numId w:val="1001"/>
        </w:numPr>
        <w:pStyle w:val="Compact"/>
      </w:pPr>
      <w:r>
        <w:t xml:space="preserve">All disputes arising from this Quotation Estimate or the resulting Service Agreement shall be resolved through mediation in accordance with the British Columbia Civil Resolution Tribunal procedures, with jurisdiction in Canada Vancouver.</w:t>
      </w:r>
    </w:p>
    <w:p>
      <w:pPr>
        <w:numPr>
          <w:ilvl w:val="0"/>
          <w:numId w:val="1001"/>
        </w:numPr>
        <w:pStyle w:val="Compact"/>
      </w:pPr>
      <w:r>
        <w:t xml:space="preserve">BC Inclusive Education Services Ltd. carries professional liability insurance of no less than $5,000,000 CAD, valid throughout the service period.</w:t>
      </w:r>
    </w:p>
    <w:p>
      <w:pPr>
        <w:pStyle w:val="FirstParagraph"/>
      </w:pPr>
      <w:r>
        <w:t xml:space="preserve">4. Acceptance and Authorization</w:t>
      </w:r>
    </w:p>
    <w:p>
      <w:pPr>
        <w:pStyle w:val="BodyText"/>
      </w:pPr>
      <w:r>
        <w:t xml:space="preserve">By signing below, the client acknowledges receipt of this Quotation Estimate and agrees to the terms outlined for the engagement of a Special Education Teacher in the Canada Vancouver region. This signature does not constitute a binding contract until the formal Service Agreement is countersigned by both parties.</w:t>
      </w:r>
    </w:p>
    <w:p>
      <w:pPr>
        <w:pStyle w:val="BodyText"/>
      </w:pPr>
      <w:r>
        <w:rPr>
          <w:bCs/>
          <w:b/>
        </w:rPr>
        <w:t xml:space="preserve">For BC Inclusive Education Services Ltd.:</w:t>
      </w:r>
    </w:p>
    <w:p>
      <w:pPr>
        <w:pStyle w:val="BodyText"/>
      </w:pPr>
      <w:r>
        <w:t xml:space="preserve">Name: Margaret Chen</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BC Inclusive Education Services Ltd. | 1200 West Georgia Street, Suite 850, Vancouver, BC V6E 4R2, Canada</w:t>
      </w:r>
    </w:p>
    <w:p>
      <w:pPr>
        <w:pStyle w:val="BodyText"/>
      </w:pPr>
      <w:r>
        <w:t xml:space="preserve">Quotation Estimate No. QTE-2025-0487 | Page 1 of 1 | This document is confidential and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 - Canada Vancouver</dc:title>
  <dc:creator/>
  <dc:language>en</dc:language>
  <cp:keywords/>
  <dcterms:created xsi:type="dcterms:W3CDTF">2026-10-10T05:12:30Z</dcterms:created>
  <dcterms:modified xsi:type="dcterms:W3CDTF">2026-10-10T05:12:30Z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