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Special Education Teacher Services — France Paris</w:t>
      </w:r>
    </w:p>
    <w:bookmarkEnd w:id="20"/>
    <w:bookmarkStart w:id="21" w:name="service-provider"/>
    <w:p>
      <w:pPr>
        <w:pStyle w:val="Heading3"/>
      </w:pPr>
      <w:r>
        <w:t xml:space="preserve">Service Provider</w:t>
      </w:r>
    </w:p>
    <w:p>
      <w:pPr>
        <w:pStyle w:val="FirstParagraph"/>
      </w:pPr>
      <w:r>
        <w:rPr>
          <w:bCs/>
          <w:b/>
        </w:rPr>
        <w:t xml:space="preserve">Éducation Spéciale Paris SARL</w:t>
      </w:r>
      <w:r>
        <w:br/>
      </w:r>
      <w:r>
        <w:t xml:space="preserve">142 Rue de Rivoli, 75001 Paris, France</w:t>
      </w:r>
      <w:r>
        <w:br/>
      </w:r>
      <w:r>
        <w:t xml:space="preserve">Tel: +33 1 42 60 38 72</w:t>
      </w:r>
      <w:r>
        <w:br/>
      </w:r>
      <w:r>
        <w:t xml:space="preserve">Email: quotes@education-speciale-paris.fr</w:t>
      </w:r>
      <w:r>
        <w:br/>
      </w:r>
      <w:r>
        <w:t xml:space="preserve">SIRET: 847 293 615 00021</w:t>
      </w:r>
      <w:r>
        <w:br/>
      </w:r>
      <w:r>
        <w:t xml:space="preserve">TVA: FR 42 847293615</w:t>
      </w:r>
    </w:p>
    <w:bookmarkEnd w:id="21"/>
    <w:bookmarkStart w:id="22" w:name="client-recipient"/>
    <w:p>
      <w:pPr>
        <w:pStyle w:val="Heading3"/>
      </w:pPr>
      <w:r>
        <w:t xml:space="preserve">Client / Recipient</w:t>
      </w:r>
    </w:p>
    <w:p>
      <w:pPr>
        <w:pStyle w:val="FirstParagraph"/>
      </w:pPr>
      <w:r>
        <w:rPr>
          <w:bCs/>
          <w:b/>
        </w:rPr>
        <w:t xml:space="preserve">[Client Name / Institution]</w:t>
      </w:r>
      <w:r>
        <w:br/>
      </w:r>
      <w:r>
        <w:t xml:space="preserve">[Street Address]</w:t>
      </w:r>
      <w:r>
        <w:br/>
      </w:r>
      <w:r>
        <w:t xml:space="preserve">[Postal Code] Paris, France</w:t>
      </w:r>
      <w:r>
        <w:br/>
      </w:r>
      <w:r>
        <w:t xml:space="preserve">Tel: [Client Phone]</w:t>
      </w:r>
      <w:r>
        <w:br/>
      </w:r>
      <w:r>
        <w:t xml:space="preserve">Email: [Client Email]</w:t>
      </w:r>
      <w:r>
        <w:br/>
      </w:r>
      <w:r>
        <w:t xml:space="preserve">Reference: [Client Reference No.]</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QTE-2025-SPED-0847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Service Location:</w:t>
            </w:r>
          </w:p>
        </w:tc>
        <w:tc>
          <w:tcPr/>
          <w:p>
            <w:pPr>
              <w:pStyle w:val="Compact"/>
              <w:jc w:val="left"/>
            </w:pPr>
            <w:r>
              <w:t xml:space="preserve">France Paris (75001 – 75019)</w:t>
            </w:r>
          </w:p>
        </w:tc>
      </w:tr>
      <w:tr>
        <w:tc>
          <w:tcPr/>
          <w:p>
            <w:pPr>
              <w:pStyle w:val="Compact"/>
              <w:jc w:val="left"/>
            </w:pPr>
            <w:r>
              <w:t xml:space="preserve">Service Period:</w:t>
            </w:r>
          </w:p>
        </w:tc>
        <w:tc>
          <w:tcPr/>
          <w:p>
            <w:pPr>
              <w:pStyle w:val="Compact"/>
              <w:jc w:val="left"/>
            </w:pPr>
            <w:r>
              <w:t xml:space="preserve">1 September 2025 – 30 June 2026 (Academic Year)</w:t>
            </w:r>
          </w:p>
        </w:tc>
      </w:tr>
      <w:tr>
        <w:tc>
          <w:tcPr/>
          <w:p>
            <w:pPr>
              <w:pStyle w:val="Compact"/>
              <w:jc w:val="left"/>
            </w:pPr>
            <w:r>
              <w:t xml:space="preserve">Currency:</w:t>
            </w:r>
          </w:p>
        </w:tc>
        <w:tc>
          <w:tcPr/>
          <w:p>
            <w:pPr>
              <w:pStyle w:val="Compact"/>
              <w:jc w:val="left"/>
            </w:pPr>
            <w:r>
              <w:t xml:space="preserve">Euro (EUR)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Éducation Spéciale Paris SARL to provide a comprehensive and transparent financial breakdown for the engagement of a qualified</w:t>
      </w:r>
      <w:r>
        <w:t xml:space="preserve"> </w:t>
      </w:r>
      <w:r>
        <w:t xml:space="preserve">Special Education Teacher</w:t>
      </w:r>
      <w:r>
        <w:t xml:space="preserve"> </w:t>
      </w:r>
      <w:r>
        <w:t xml:space="preserve">to deliver individualized and group-based educational support services within the France Paris metropolitan area. This document serves as a formal proposal outlining the scope of services, associated costs, payment schedules, and contractual terms governing the professional relationship between the provider and the client for the 2025–2026 academic year.</w:t>
      </w:r>
    </w:p>
    <w:bookmarkEnd w:id="23"/>
    <w:bookmarkStart w:id="24" w:name="Xfdd8412a98b6d3a1f3992d56c081180e5995c71"/>
    <w:p>
      <w:pPr>
        <w:pStyle w:val="Heading2"/>
      </w:pPr>
      <w:r>
        <w:t xml:space="preserve">2. Scope of Services — Special Education Teacher</w:t>
      </w:r>
    </w:p>
    <w:p>
      <w:pPr>
        <w:pStyle w:val="FirstParagraph"/>
      </w:pPr>
      <w:r>
        <w:t xml:space="preserve">The</w:t>
      </w:r>
      <w:r>
        <w:t xml:space="preserve"> </w:t>
      </w:r>
      <w:r>
        <w:t xml:space="preserve">Special Education Teacher</w:t>
      </w:r>
      <w:r>
        <w:t xml:space="preserve"> </w:t>
      </w:r>
      <w:r>
        <w:t xml:space="preserve">engaged under this Quotation Estimate shall hold a minimum of a Master's degree in Special Education (Master 2 MEEF — Mention Éducation des Enfants en Difficulté) or an equivalent internationally recognized qualification, and shall be registered with the relevant French educational authorities. The teacher shall operate in compliance with the French Code de l'Éducation and the 2005 Law on the Rights and Citizenship of Persons with Disabilities.</w:t>
      </w:r>
    </w:p>
    <w:p>
      <w:pPr>
        <w:pStyle w:val="BodyText"/>
      </w:pPr>
      <w:r>
        <w:t xml:space="preserve">Services to be delivered in France Paris include, but are not limited to:</w:t>
      </w:r>
    </w:p>
    <w:p>
      <w:pPr>
        <w:numPr>
          <w:ilvl w:val="0"/>
          <w:numId w:val="1001"/>
        </w:numPr>
        <w:pStyle w:val="Compact"/>
      </w:pPr>
      <w:r>
        <w:t xml:space="preserve">Individualized Education Program (IEP) design, implementation, and quarterly review for students with learning disabilities, autism spectrum disorders, attention deficit disorders, and physical or sensory impairments.</w:t>
      </w:r>
    </w:p>
    <w:p>
      <w:pPr>
        <w:numPr>
          <w:ilvl w:val="0"/>
          <w:numId w:val="1001"/>
        </w:numPr>
        <w:pStyle w:val="Compact"/>
      </w:pPr>
      <w:r>
        <w:t xml:space="preserve">Small-group instruction (maximum 4 students) in adapted curricula aligned with the French national curriculum (Programmes Nationaux) with appropriate pedagogical modifications.</w:t>
      </w:r>
    </w:p>
    <w:p>
      <w:pPr>
        <w:numPr>
          <w:ilvl w:val="0"/>
          <w:numId w:val="1001"/>
        </w:numPr>
        <w:pStyle w:val="Compact"/>
      </w:pPr>
      <w:r>
        <w:t xml:space="preserve">Collaborative planning sessions with mainstream classroom teachers, school psychologists, speech therapists, and parents/guardians.</w:t>
      </w:r>
    </w:p>
    <w:p>
      <w:pPr>
        <w:numPr>
          <w:ilvl w:val="0"/>
          <w:numId w:val="1001"/>
        </w:numPr>
        <w:pStyle w:val="Compact"/>
      </w:pPr>
      <w:r>
        <w:t xml:space="preserve">Assistive technology assessment and integration into the student's daily learning environment.</w:t>
      </w:r>
    </w:p>
    <w:p>
      <w:pPr>
        <w:numPr>
          <w:ilvl w:val="0"/>
          <w:numId w:val="1001"/>
        </w:numPr>
        <w:pStyle w:val="Compact"/>
      </w:pPr>
      <w:r>
        <w:t xml:space="preserve">Behavioral intervention planning and positive behavior support (PBS) strategy development.</w:t>
      </w:r>
    </w:p>
    <w:p>
      <w:pPr>
        <w:numPr>
          <w:ilvl w:val="0"/>
          <w:numId w:val="1001"/>
        </w:numPr>
        <w:pStyle w:val="Compact"/>
      </w:pPr>
      <w:r>
        <w:t xml:space="preserve">Monthly progress reporting and end-of-term evaluation documentation submitted to the Maison Départementale des Personnes Handicapées (MDPH) where applicable.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Special Education Teacher — Full-time weekly engagement (35 hours/week) for individualized and group instruction in France Paris</w:t>
            </w:r>
          </w:p>
        </w:tc>
        <w:tc>
          <w:tcPr/>
          <w:p>
            <w:pPr>
              <w:pStyle w:val="Compact"/>
              <w:jc w:val="left"/>
            </w:pPr>
            <w:r>
              <w:t xml:space="preserve">36 weeks</w:t>
            </w:r>
          </w:p>
        </w:tc>
        <w:tc>
          <w:tcPr/>
          <w:p>
            <w:pPr>
              <w:pStyle w:val="Compact"/>
              <w:jc w:val="left"/>
            </w:pPr>
            <w:r>
              <w:t xml:space="preserve">€42.50/hr</w:t>
            </w:r>
          </w:p>
        </w:tc>
        <w:tc>
          <w:tcPr/>
          <w:p>
            <w:pPr>
              <w:pStyle w:val="Compact"/>
              <w:jc w:val="left"/>
            </w:pPr>
            <w:r>
              <w:t xml:space="preserve">€53,550.00</w:t>
            </w:r>
          </w:p>
        </w:tc>
      </w:tr>
      <w:tr>
        <w:tc>
          <w:tcPr/>
          <w:p>
            <w:pPr>
              <w:pStyle w:val="Compact"/>
              <w:jc w:val="left"/>
            </w:pPr>
            <w:r>
              <w:t xml:space="preserve">02</w:t>
            </w:r>
          </w:p>
        </w:tc>
        <w:tc>
          <w:tcPr/>
          <w:p>
            <w:pPr>
              <w:pStyle w:val="Compact"/>
              <w:jc w:val="left"/>
            </w:pPr>
            <w:r>
              <w:t xml:space="preserve">IEP Development &amp; Review Sessions (4 per academic year, 3-hour sessions each)</w:t>
            </w:r>
          </w:p>
        </w:tc>
        <w:tc>
          <w:tcPr/>
          <w:p>
            <w:pPr>
              <w:pStyle w:val="Compact"/>
              <w:jc w:val="left"/>
            </w:pPr>
            <w:r>
              <w:t xml:space="preserve">12 hours</w:t>
            </w:r>
          </w:p>
        </w:tc>
        <w:tc>
          <w:tcPr/>
          <w:p>
            <w:pPr>
              <w:pStyle w:val="Compact"/>
              <w:jc w:val="left"/>
            </w:pPr>
            <w:r>
              <w:t xml:space="preserve">€65.00/hr</w:t>
            </w:r>
          </w:p>
        </w:tc>
        <w:tc>
          <w:tcPr/>
          <w:p>
            <w:pPr>
              <w:pStyle w:val="Compact"/>
              <w:jc w:val="left"/>
            </w:pPr>
            <w:r>
              <w:t xml:space="preserve">€780.00</w:t>
            </w:r>
          </w:p>
        </w:tc>
      </w:tr>
      <w:tr>
        <w:tc>
          <w:tcPr/>
          <w:p>
            <w:pPr>
              <w:pStyle w:val="Compact"/>
              <w:jc w:val="left"/>
            </w:pPr>
            <w:r>
              <w:t xml:space="preserve">03</w:t>
            </w:r>
          </w:p>
        </w:tc>
        <w:tc>
          <w:tcPr/>
          <w:p>
            <w:pPr>
              <w:pStyle w:val="Compact"/>
              <w:jc w:val="left"/>
            </w:pPr>
            <w:r>
              <w:t xml:space="preserve">Parent/Guardian Consultation Meetings (bi-monthly, 1-hour sessions, 9 total)</w:t>
            </w:r>
          </w:p>
        </w:tc>
        <w:tc>
          <w:tcPr/>
          <w:p>
            <w:pPr>
              <w:pStyle w:val="Compact"/>
              <w:jc w:val="left"/>
            </w:pPr>
            <w:r>
              <w:t xml:space="preserve">9 hours</w:t>
            </w:r>
          </w:p>
        </w:tc>
        <w:tc>
          <w:tcPr/>
          <w:p>
            <w:pPr>
              <w:pStyle w:val="Compact"/>
              <w:jc w:val="left"/>
            </w:pPr>
            <w:r>
              <w:t xml:space="preserve">€55.00/hr</w:t>
            </w:r>
          </w:p>
        </w:tc>
        <w:tc>
          <w:tcPr/>
          <w:p>
            <w:pPr>
              <w:pStyle w:val="Compact"/>
              <w:jc w:val="left"/>
            </w:pPr>
            <w:r>
              <w:t xml:space="preserve">€495.00</w:t>
            </w:r>
          </w:p>
        </w:tc>
      </w:tr>
      <w:tr>
        <w:tc>
          <w:tcPr/>
          <w:p>
            <w:pPr>
              <w:pStyle w:val="Compact"/>
              <w:jc w:val="left"/>
            </w:pPr>
            <w:r>
              <w:t xml:space="preserve">04</w:t>
            </w:r>
          </w:p>
        </w:tc>
        <w:tc>
          <w:tcPr/>
          <w:p>
            <w:pPr>
              <w:pStyle w:val="Compact"/>
              <w:jc w:val="left"/>
            </w:pPr>
            <w:r>
              <w:t xml:space="preserve">Assistive Technology Assessment &amp; Training (one-time setup + 4 follow-up sessions)</w:t>
            </w:r>
          </w:p>
        </w:tc>
        <w:tc>
          <w:tcPr/>
          <w:p>
            <w:pPr>
              <w:pStyle w:val="Compact"/>
              <w:jc w:val="left"/>
            </w:pPr>
            <w:r>
              <w:t xml:space="preserve">10 hours</w:t>
            </w:r>
          </w:p>
        </w:tc>
        <w:tc>
          <w:tcPr/>
          <w:p>
            <w:pPr>
              <w:pStyle w:val="Compact"/>
              <w:jc w:val="left"/>
            </w:pPr>
            <w:r>
              <w:t xml:space="preserve">€75.00/hr</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Collaborative Planning with School Staff (monthly, 2-hour sessions, 9 total)</w:t>
            </w:r>
          </w:p>
        </w:tc>
        <w:tc>
          <w:tcPr/>
          <w:p>
            <w:pPr>
              <w:pStyle w:val="Compact"/>
              <w:jc w:val="left"/>
            </w:pPr>
            <w:r>
              <w:t xml:space="preserve">18 hours</w:t>
            </w:r>
          </w:p>
        </w:tc>
        <w:tc>
          <w:tcPr/>
          <w:p>
            <w:pPr>
              <w:pStyle w:val="Compact"/>
              <w:jc w:val="left"/>
            </w:pPr>
            <w:r>
              <w:t xml:space="preserve">€58.00/hr</w:t>
            </w:r>
          </w:p>
        </w:tc>
        <w:tc>
          <w:tcPr/>
          <w:p>
            <w:pPr>
              <w:pStyle w:val="Compact"/>
              <w:jc w:val="left"/>
            </w:pPr>
            <w:r>
              <w:t xml:space="preserve">€1,044.00</w:t>
            </w:r>
          </w:p>
        </w:tc>
      </w:tr>
      <w:tr>
        <w:tc>
          <w:tcPr/>
          <w:p>
            <w:pPr>
              <w:pStyle w:val="Compact"/>
              <w:jc w:val="left"/>
            </w:pPr>
            <w:r>
              <w:t xml:space="preserve">06</w:t>
            </w:r>
          </w:p>
        </w:tc>
        <w:tc>
          <w:tcPr/>
          <w:p>
            <w:pPr>
              <w:pStyle w:val="Compact"/>
              <w:jc w:val="left"/>
            </w:pPr>
            <w:r>
              <w:t xml:space="preserve">Administrative Reporting &amp; MDPH Documentation (quarterly, 4 reports)</w:t>
            </w:r>
          </w:p>
        </w:tc>
        <w:tc>
          <w:tcPr/>
          <w:p>
            <w:pPr>
              <w:pStyle w:val="Compact"/>
              <w:jc w:val="left"/>
            </w:pPr>
            <w:r>
              <w:t xml:space="preserve">16 hours</w:t>
            </w:r>
          </w:p>
        </w:tc>
        <w:tc>
          <w:tcPr/>
          <w:p>
            <w:pPr>
              <w:pStyle w:val="Compact"/>
              <w:jc w:val="left"/>
            </w:pPr>
            <w:r>
              <w:t xml:space="preserve">€50.00/hr</w:t>
            </w:r>
          </w:p>
        </w:tc>
        <w:tc>
          <w:tcPr/>
          <w:p>
            <w:pPr>
              <w:pStyle w:val="Compact"/>
              <w:jc w:val="left"/>
            </w:pPr>
            <w:r>
              <w:t xml:space="preserve">€800.00</w:t>
            </w:r>
          </w:p>
        </w:tc>
      </w:tr>
      <w:tr>
        <w:tc>
          <w:tcPr/>
          <w:p>
            <w:pPr>
              <w:pStyle w:val="Compact"/>
              <w:jc w:val="left"/>
            </w:pPr>
            <w:r>
              <w:t xml:space="preserve">07</w:t>
            </w:r>
          </w:p>
        </w:tc>
        <w:tc>
          <w:tcPr/>
          <w:p>
            <w:pPr>
              <w:pStyle w:val="Compact"/>
              <w:jc w:val="left"/>
            </w:pPr>
            <w:r>
              <w:t xml:space="preserve">Professional Development &amp; CPD Compliance (annual, 20 hours)</w:t>
            </w:r>
          </w:p>
        </w:tc>
        <w:tc>
          <w:tcPr/>
          <w:p>
            <w:pPr>
              <w:pStyle w:val="Compact"/>
              <w:jc w:val="left"/>
            </w:pPr>
            <w:r>
              <w:t xml:space="preserve">20 hours</w:t>
            </w:r>
          </w:p>
        </w:tc>
        <w:tc>
          <w:tcPr/>
          <w:p>
            <w:pPr>
              <w:pStyle w:val="Compact"/>
              <w:jc w:val="left"/>
            </w:pPr>
            <w:r>
              <w:t xml:space="preserve">€45.00/hr</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Travel &amp; Local Transport within France Paris (estimated)</w:t>
            </w:r>
          </w:p>
        </w:tc>
        <w:tc>
          <w:tcPr/>
          <w:p>
            <w:pPr>
              <w:pStyle w:val="Compact"/>
              <w:jc w:val="left"/>
            </w:pPr>
            <w:r>
              <w:t xml:space="preserve">36 weeks</w:t>
            </w:r>
          </w:p>
        </w:tc>
        <w:tc>
          <w:tcPr/>
          <w:p>
            <w:pPr>
              <w:pStyle w:val="Compact"/>
              <w:jc w:val="left"/>
            </w:pPr>
            <w:r>
              <w:t xml:space="preserve">Flat</w:t>
            </w:r>
          </w:p>
        </w:tc>
        <w:tc>
          <w:tcPr/>
          <w:p>
            <w:pPr>
              <w:pStyle w:val="Compact"/>
              <w:jc w:val="left"/>
            </w:pPr>
            <w:r>
              <w:t xml:space="preserve">€1,200.00</w:t>
            </w:r>
          </w:p>
        </w:tc>
      </w:tr>
      <w:tr>
        <w:tc>
          <w:tcPr>
            <w:gridSpan w:val="4"/>
          </w:tcPr>
          <w:p>
            <w:pPr>
              <w:pStyle w:val="Compact"/>
              <w:jc w:val="left"/>
            </w:pPr>
            <w:r>
              <w:t xml:space="preserve">TOTAL ESTIMATED COST (Excl. TVA)</w:t>
            </w:r>
          </w:p>
        </w:tc>
        <w:tc>
          <w:tcPr/>
          <w:p>
            <w:pPr>
              <w:pStyle w:val="Compact"/>
              <w:jc w:val="left"/>
            </w:pPr>
            <w:r>
              <w:t xml:space="preserve">€59,519.00</w:t>
            </w:r>
          </w:p>
        </w:tc>
      </w:tr>
      <w:tr>
        <w:tc>
          <w:tcPr>
            <w:gridSpan w:val="4"/>
          </w:tcPr>
          <w:p>
            <w:pPr>
              <w:pStyle w:val="Compact"/>
              <w:jc w:val="left"/>
            </w:pPr>
            <w:r>
              <w:t xml:space="preserve">TVA (20% French VAT)</w:t>
            </w:r>
          </w:p>
        </w:tc>
        <w:tc>
          <w:tcPr/>
          <w:p>
            <w:pPr>
              <w:pStyle w:val="Compact"/>
              <w:jc w:val="left"/>
            </w:pPr>
            <w:r>
              <w:t xml:space="preserve">€11,903.80</w:t>
            </w:r>
          </w:p>
        </w:tc>
      </w:tr>
      <w:tr>
        <w:tc>
          <w:tcPr>
            <w:gridSpan w:val="4"/>
          </w:tcPr>
          <w:p>
            <w:pPr>
              <w:pStyle w:val="Compact"/>
              <w:jc w:val="left"/>
            </w:pPr>
            <w:r>
              <w:t xml:space="preserve">GRAND TOTAL (Incl. TVA)</w:t>
            </w:r>
          </w:p>
        </w:tc>
        <w:tc>
          <w:tcPr/>
          <w:p>
            <w:pPr>
              <w:pStyle w:val="Compact"/>
              <w:jc w:val="left"/>
            </w:pPr>
            <w:r>
              <w:t xml:space="preserve">€71,422.80</w:t>
            </w:r>
          </w:p>
        </w:tc>
      </w:tr>
    </w:tbl>
    <w:bookmarkEnd w:id="25"/>
    <w:bookmarkStart w:id="26" w:name="payment-terms"/>
    <w:p>
      <w:pPr>
        <w:pStyle w:val="Heading2"/>
      </w:pPr>
      <w:r>
        <w:t xml:space="preserve">4. Payment Terms</w:t>
      </w:r>
    </w:p>
    <w:p>
      <w:pPr>
        <w:pStyle w:val="FirstParagraph"/>
      </w:pPr>
      <w:r>
        <w:t xml:space="preserve">Payment for the services outlined in this Quotation Estimate shall be made in quarterly installments, due within 30 days of invoice issuance. The first installment shall be due upon contract signature. Late payments shall incur a penalty of 1.5% per month in accordance with French commercial law (Article L441-10 du Code de commerce). All payments shall be made via bank transfer (virement bancaire) to the account details provided on each invoice.</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a period of 90 calendar days from the date of issue. Beyond this period, rates and availability of the Special Education Teacher may be subject to revision.</w:t>
      </w:r>
    </w:p>
    <w:p>
      <w:pPr>
        <w:numPr>
          <w:ilvl w:val="0"/>
          <w:numId w:val="1002"/>
        </w:numPr>
        <w:pStyle w:val="Compact"/>
      </w:pPr>
      <w:r>
        <w:t xml:space="preserve">The Special Education Teacher shall maintain full professional liability insurance (assurance responsabilité civile professionnelle) throughout the engagement period in France Paris.</w:t>
      </w:r>
    </w:p>
    <w:p>
      <w:pPr>
        <w:numPr>
          <w:ilvl w:val="0"/>
          <w:numId w:val="1002"/>
        </w:numPr>
        <w:pStyle w:val="Compact"/>
      </w:pPr>
      <w:r>
        <w:t xml:space="preserve">Either party may terminate the agreement with 30 days' written notice. In the event of early termination, a pro-rata charge for services already rendered shall apply.</w:t>
      </w:r>
    </w:p>
    <w:p>
      <w:pPr>
        <w:numPr>
          <w:ilvl w:val="0"/>
          <w:numId w:val="1002"/>
        </w:numPr>
        <w:pStyle w:val="Compact"/>
      </w:pPr>
      <w:r>
        <w:t xml:space="preserve">All student records, IEP documents, and progress reports shall be treated as confidential in accordance with the French Data Protection Act (Loi Informatique et Libertés) and the EU General Data Protection Regulation (GDPR).</w:t>
      </w:r>
    </w:p>
    <w:p>
      <w:pPr>
        <w:numPr>
          <w:ilvl w:val="0"/>
          <w:numId w:val="1002"/>
        </w:numPr>
        <w:pStyle w:val="Compact"/>
      </w:pPr>
      <w:r>
        <w:t xml:space="preserve">The Special Education Teacher shall comply with all applicable French labor regulations, including working hour limits, rest periods, and annual leave entitlements as stipulated by the Code du travail.</w:t>
      </w:r>
    </w:p>
    <w:p>
      <w:pPr>
        <w:numPr>
          <w:ilvl w:val="0"/>
          <w:numId w:val="1002"/>
        </w:numPr>
        <w:pStyle w:val="Compact"/>
      </w:pPr>
      <w:r>
        <w:t xml:space="preserve">This Quotation Estimate does not constitute a binding contract until countersigned by both parties. The definitive service agreement shall be executed separately within 15 days of acceptance.</w:t>
      </w:r>
    </w:p>
    <w:p>
      <w:pPr>
        <w:numPr>
          <w:ilvl w:val="0"/>
          <w:numId w:val="1002"/>
        </w:numPr>
        <w:pStyle w:val="Compact"/>
      </w:pPr>
      <w:r>
        <w:t xml:space="preserve">Any disputes arising from this engagement shall be resolved through amicable negotiation first, followed by jurisdiction of the Tribunal de Commerce de Paris if necessary.</w:t>
      </w:r>
    </w:p>
    <w:p>
      <w:pPr>
        <w:pStyle w:val="FirstParagraph"/>
      </w:pPr>
      <w:r>
        <w:rPr>
          <w:bCs/>
          <w:b/>
        </w:rPr>
        <w:t xml:space="preserve">Note:</w:t>
      </w:r>
      <w:r>
        <w:t xml:space="preserve"> </w:t>
      </w:r>
      <w:r>
        <w:t xml:space="preserve">This Quotation Estimate assumes standard operating conditions in France Paris. Additional costs may apply for emergency after-hours support, travel outside the 75001–75019 postal code range, or specialized equipment procurement exceeding €500 per item. Such additional costs will be communicated in writing prior to engagement.</w:t>
      </w:r>
    </w:p>
    <w:bookmarkEnd w:id="27"/>
    <w:bookmarkStart w:id="28" w:name="acceptance-signatures"/>
    <w:p>
      <w:pPr>
        <w:pStyle w:val="Heading2"/>
      </w:pPr>
      <w:r>
        <w:t xml:space="preserve">6. Acceptance &amp; Signatures</w:t>
      </w:r>
    </w:p>
    <w:p>
      <w:pPr>
        <w:pStyle w:val="FirstParagraph"/>
      </w:pPr>
      <w:r>
        <w:t xml:space="preserve">By signing below, both parties acknowledge that they have read, understood, and agree to the terms set forth in this Quotation Estimate for the provision of Special Education Teacher services in France Paris.</w:t>
      </w:r>
    </w:p>
    <w:p>
      <w:pPr>
        <w:pStyle w:val="BodyText"/>
      </w:pPr>
      <w:r>
        <w:rPr>
          <w:bCs/>
          <w:b/>
        </w:rPr>
        <w:t xml:space="preserve">For Éducation Spéciale Paris SARL (Provider)</w:t>
      </w:r>
    </w:p>
    <w:p>
      <w:pPr>
        <w:pStyle w:val="BodyText"/>
      </w:pPr>
      <w:r>
        <w:t xml:space="preserve">Name: ______________________________</w:t>
      </w:r>
      <w:r>
        <w:br/>
      </w:r>
      <w:r>
        <w:t xml:space="preserve">Title: Director of Special Education Services</w:t>
      </w:r>
      <w:r>
        <w:br/>
      </w:r>
      <w:r>
        <w:t xml:space="preserve">Date: ______________________________</w:t>
      </w:r>
      <w:r>
        <w:br/>
      </w:r>
      <w:r>
        <w:t xml:space="preserve">Signature &amp; Company Stamp:</w:t>
      </w:r>
    </w:p>
    <w:p>
      <w:pPr>
        <w:pStyle w:val="BodyText"/>
      </w:pPr>
      <w:r>
        <w:rPr>
          <w:bCs/>
          <w:b/>
        </w:rPr>
        <w:t xml:space="preserve">For the Client / Institution</w:t>
      </w:r>
    </w:p>
    <w:p>
      <w:pPr>
        <w:pStyle w:val="BodyText"/>
      </w:pPr>
      <w:r>
        <w:t xml:space="preserve">Name: ______________________________</w:t>
      </w:r>
      <w:r>
        <w:br/>
      </w:r>
      <w:r>
        <w:t xml:space="preserve">Title: ______________________________</w:t>
      </w:r>
      <w:r>
        <w:br/>
      </w:r>
      <w:r>
        <w:t xml:space="preserve">Date: ______________________________</w:t>
      </w:r>
      <w:r>
        <w:br/>
      </w:r>
      <w:r>
        <w:t xml:space="preserve">Signature &amp; Company Stamp:</w:t>
      </w:r>
    </w:p>
    <w:p>
      <w:pPr>
        <w:pStyle w:val="BodyText"/>
      </w:pPr>
      <w:r>
        <w:t xml:space="preserve">Quotation Estimate No. QTE-2025-SPED-0847 — Special Education Teacher Services — France Paris</w:t>
      </w:r>
      <w:r>
        <w:br/>
      </w:r>
      <w:r>
        <w:t xml:space="preserve">Éducation Spéciale Paris SARL — 142 Rue de Rivoli, 75001 Paris — This document is generated electronically and is valid without physical signature where digital authentication is applied.</w:t>
      </w:r>
      <w:r>
        <w:br/>
      </w:r>
      <w:r>
        <w:t xml:space="preserve">© 2025 Éducation Spéciale Paris SARL.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France Paris</dc:title>
  <dc:creator/>
  <dc:language>en</dc:language>
  <cp:keywords/>
  <dcterms:created xsi:type="dcterms:W3CDTF">2026-10-10T03:48:11Z</dcterms:created>
  <dcterms:modified xsi:type="dcterms:W3CDTF">2026-10-10T03:48:11Z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