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quotation-estimate"/>
    <w:p>
      <w:pPr>
        <w:pStyle w:val="Heading1"/>
      </w:pPr>
      <w:r>
        <w:t xml:space="preserve">Quotation Estimate</w:t>
      </w:r>
    </w:p>
    <w:p>
      <w:pPr>
        <w:pStyle w:val="FirstParagraph"/>
      </w:pPr>
      <w:r>
        <w:rPr>
          <w:bCs/>
          <w:b/>
        </w:rPr>
        <w:t xml:space="preserve">Abidjan Educational Services &amp; Consulting (AESC)</w:t>
      </w:r>
    </w:p>
    <w:p>
      <w:pPr>
        <w:pStyle w:val="BodyText"/>
      </w:pPr>
      <w:r>
        <w:t xml:space="preserve">12 Boulevard de la Paix, Cocody, Abidjan, Ivory Coast</w:t>
      </w:r>
    </w:p>
    <w:p>
      <w:pPr>
        <w:pStyle w:val="BodyText"/>
      </w:pPr>
      <w:r>
        <w:t xml:space="preserve">Tel: +225 27 22 45 67 89 | Email: quotations@aesc-ci.com</w:t>
      </w:r>
    </w:p>
    <w:p>
      <w:pPr>
        <w:pStyle w:val="BodyText"/>
      </w:pPr>
      <w:r>
        <w:t xml:space="preserve">RC: CI-ABJ-2019-B-4521 | NIF: 00123456789</w:t>
      </w:r>
    </w:p>
    <w:bookmarkEnd w:id="20"/>
    <w:p>
      <w:pPr>
        <w:pStyle w:val="BodyText"/>
      </w:pPr>
      <w:r>
        <w:rPr>
          <w:bCs/>
          <w:b/>
        </w:rPr>
        <w:t xml:space="preserve">Quotation No.:</w:t>
      </w:r>
      <w:r>
        <w:t xml:space="preserve"> </w:t>
      </w:r>
      <w:r>
        <w:t xml:space="preserve">QTE-2025-0047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Institut Spécifique d'Enseignement Adapté, Abidjan</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Abidjan Educational Services &amp; Consulting (AESC) to provide a comprehensive and transparent financial proposal for the recruitment, deployment, and ongoing professional support of a qualified</w:t>
      </w:r>
      <w:r>
        <w:t xml:space="preserve"> </w:t>
      </w:r>
      <w:r>
        <w:t xml:space="preserve">Special Education Teacher</w:t>
      </w:r>
      <w:r>
        <w:t xml:space="preserve"> </w:t>
      </w:r>
      <w:r>
        <w:t xml:space="preserve">within the educational framework of</w:t>
      </w:r>
      <w:r>
        <w:t xml:space="preserve"> </w:t>
      </w:r>
      <w:r>
        <w:t xml:space="preserve">Ivory Coast Abidjan</w:t>
      </w:r>
      <w:r>
        <w:t xml:space="preserve">. This document outlines all costs, deliverables, timelines, and contractual terms associated with the engagement. The</w:t>
      </w:r>
      <w:r>
        <w:t xml:space="preserve"> </w:t>
      </w:r>
      <w:r>
        <w:t xml:space="preserve">Quotation Estimate</w:t>
      </w:r>
      <w:r>
        <w:t xml:space="preserve"> </w:t>
      </w:r>
      <w:r>
        <w:t xml:space="preserve">has been prepared in full compliance with the regulatory standards set forth by the Ministry of National Education of the Republic of Côte d'Ivoire and aligns with the national strategic plan for inclusive education in the Abidjan metropolitan area.</w:t>
      </w:r>
    </w:p>
    <w:bookmarkEnd w:id="21"/>
    <w:bookmarkStart w:id="22" w:name="X1e4935d06191fa33416591ac67e81a57ae949df"/>
    <w:p>
      <w:pPr>
        <w:pStyle w:val="Heading2"/>
      </w:pPr>
      <w:r>
        <w:t xml:space="preserve">2. Scope of Services – Special Education Teacher Engagement</w:t>
      </w:r>
    </w:p>
    <w:p>
      <w:pPr>
        <w:pStyle w:val="FirstParagraph"/>
      </w:pPr>
      <w:r>
        <w:t xml:space="preserve">The</w:t>
      </w:r>
      <w:r>
        <w:t xml:space="preserve"> </w:t>
      </w:r>
      <w:r>
        <w:t xml:space="preserve">Special Education Teacher</w:t>
      </w:r>
      <w:r>
        <w:t xml:space="preserve"> </w:t>
      </w:r>
      <w:r>
        <w:t xml:space="preserve">proposed under this</w:t>
      </w:r>
      <w:r>
        <w:t xml:space="preserve"> </w:t>
      </w:r>
      <w:r>
        <w:t xml:space="preserve">Quotation Estimate</w:t>
      </w:r>
      <w:r>
        <w:t xml:space="preserve"> </w:t>
      </w:r>
      <w:r>
        <w:t xml:space="preserve">will be a certified professional with a minimum of five (5) years of documented experience in special needs education, including but not limited to interventions for students with autism spectrum disorder (ASD), intellectual disabilities, learning difficulties (dyslexia, dyscalculia), sensory impairments, and physical disabilities. The</w:t>
      </w:r>
      <w:r>
        <w:t xml:space="preserve"> </w:t>
      </w:r>
      <w:r>
        <w:t xml:space="preserve">Special Education Teacher</w:t>
      </w:r>
      <w:r>
        <w:t xml:space="preserve"> </w:t>
      </w:r>
      <w:r>
        <w:t xml:space="preserve">will be based in</w:t>
      </w:r>
      <w:r>
        <w:t xml:space="preserve"> </w:t>
      </w:r>
      <w:r>
        <w:t xml:space="preserve">Ivory Coast Abidjan</w:t>
      </w:r>
      <w:r>
        <w:t xml:space="preserve"> </w:t>
      </w:r>
      <w:r>
        <w:t xml:space="preserve">and will operate primarily at the client's designated facility in the Cocody district, with periodic visits to partner schools across the Abidjan commune.</w:t>
      </w:r>
    </w:p>
    <w:p>
      <w:pPr>
        <w:pStyle w:val="BodyText"/>
      </w:pPr>
      <w:r>
        <w:t xml:space="preserve">The scope of work for the</w:t>
      </w:r>
      <w:r>
        <w:t xml:space="preserve"> </w:t>
      </w:r>
      <w:r>
        <w:t xml:space="preserve">Special Education Teacher</w:t>
      </w:r>
      <w:r>
        <w:t xml:space="preserve"> </w:t>
      </w:r>
      <w:r>
        <w:t xml:space="preserve">includes the following core responsibilities:</w:t>
      </w:r>
    </w:p>
    <w:p>
      <w:pPr>
        <w:numPr>
          <w:ilvl w:val="0"/>
          <w:numId w:val="1001"/>
        </w:numPr>
        <w:pStyle w:val="Compact"/>
      </w:pPr>
      <w:r>
        <w:t xml:space="preserve">Design and implementation of Individualized Education Programs (IEPs) for enrolled students with special needs.</w:t>
      </w:r>
    </w:p>
    <w:p>
      <w:pPr>
        <w:numPr>
          <w:ilvl w:val="0"/>
          <w:numId w:val="1001"/>
        </w:numPr>
        <w:pStyle w:val="Compact"/>
      </w:pPr>
      <w:r>
        <w:t xml:space="preserve">Delivery of structured therapeutic and pedagogical sessions (minimum 25 hours per week per student group).</w:t>
      </w:r>
    </w:p>
    <w:p>
      <w:pPr>
        <w:numPr>
          <w:ilvl w:val="0"/>
          <w:numId w:val="1001"/>
        </w:numPr>
        <w:pStyle w:val="Compact"/>
      </w:pPr>
      <w:r>
        <w:t xml:space="preserve">Development of adaptive curricula aligned with the Ivorian national education standards for inclusive classrooms.</w:t>
      </w:r>
    </w:p>
    <w:p>
      <w:pPr>
        <w:numPr>
          <w:ilvl w:val="0"/>
          <w:numId w:val="1001"/>
        </w:numPr>
        <w:pStyle w:val="Compact"/>
      </w:pPr>
      <w:r>
        <w:t xml:space="preserve">Regular progress assessments and reporting to parents, guardians, and the school administration.</w:t>
      </w:r>
    </w:p>
    <w:p>
      <w:pPr>
        <w:numPr>
          <w:ilvl w:val="0"/>
          <w:numId w:val="1001"/>
        </w:numPr>
        <w:pStyle w:val="Compact"/>
      </w:pPr>
      <w:r>
        <w:t xml:space="preserve">Collaboration with general education teachers, psychologists, speech therapists, and social workers within the</w:t>
      </w:r>
      <w:r>
        <w:t xml:space="preserve"> </w:t>
      </w:r>
      <w:r>
        <w:t xml:space="preserve">Ivory Coast Abidjan</w:t>
      </w:r>
      <w:r>
        <w:t xml:space="preserve"> </w:t>
      </w:r>
      <w:r>
        <w:t xml:space="preserve">educational ecosystem.</w:t>
      </w:r>
    </w:p>
    <w:p>
      <w:pPr>
        <w:numPr>
          <w:ilvl w:val="0"/>
          <w:numId w:val="1001"/>
        </w:numPr>
        <w:pStyle w:val="Compact"/>
      </w:pPr>
      <w:r>
        <w:t xml:space="preserve">Participation in at least two (2) professional development workshops per academic year organized by the Ministry of National Education in Abidjan.</w:t>
      </w:r>
    </w:p>
    <w:p>
      <w:pPr>
        <w:numPr>
          <w:ilvl w:val="0"/>
          <w:numId w:val="1001"/>
        </w:numPr>
        <w:pStyle w:val="Compact"/>
      </w:pPr>
      <w:r>
        <w:t xml:space="preserve">Preparation of quarterly performance reports submitted to the client institution.</w:t>
      </w:r>
    </w:p>
    <w:bookmarkEnd w:id="22"/>
    <w:bookmarkStart w:id="23" w:name="Xc5faa779a7fab6ccd97e80f595ed2bdd8a87f26"/>
    <w:p>
      <w:pPr>
        <w:pStyle w:val="Heading2"/>
      </w:pPr>
      <w:r>
        <w:t xml:space="preserve">3. Financial Breakdown – Quotation Estimate Line Items</w:t>
      </w:r>
    </w:p>
    <w:p>
      <w:pPr>
        <w:pStyle w:val="FirstParagraph"/>
      </w:pPr>
      <w:r>
        <w:t xml:space="preserve">The following table presents the itemized costs forming the basis of this</w:t>
      </w:r>
      <w:r>
        <w:t xml:space="preserve"> </w:t>
      </w:r>
      <w:r>
        <w:t xml:space="preserve">Quotation Estimate</w:t>
      </w:r>
      <w:r>
        <w:t xml:space="preserve"> </w:t>
      </w:r>
      <w:r>
        <w:t xml:space="preserve">for the</w:t>
      </w:r>
      <w:r>
        <w:t xml:space="preserve"> </w:t>
      </w:r>
      <w:r>
        <w:t xml:space="preserve">Special Education Teacher</w:t>
      </w:r>
      <w:r>
        <w:t xml:space="preserve"> </w:t>
      </w:r>
      <w:r>
        <w:t xml:space="preserve">engagement in</w:t>
      </w:r>
      <w:r>
        <w:t xml:space="preserve"> </w:t>
      </w:r>
      <w:r>
        <w:t xml:space="preserve">Ivory Coast Abidjan</w:t>
      </w:r>
      <w:r>
        <w:t xml:space="preserve">. All amounts are expressed in West African CFA Francs (XOF) unless otherwise stated.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 / Frequency</w:t>
            </w:r>
          </w:p>
        </w:tc>
        <w:tc>
          <w:tcPr/>
          <w:p>
            <w:pPr>
              <w:pStyle w:val="Compact"/>
              <w:jc w:val="left"/>
            </w:pPr>
            <w:r>
              <w:t xml:space="preserve">Unit Cost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Monthly salary of the Special Education Teacher (including housing allowance and transport allowance within Abidjan)</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Recruitment, screening, and credential verification fees</w:t>
            </w:r>
          </w:p>
        </w:tc>
        <w:tc>
          <w:tcPr/>
          <w:p>
            <w:pPr>
              <w:pStyle w:val="Compact"/>
              <w:jc w:val="left"/>
            </w:pPr>
            <w:r>
              <w:t xml:space="preserve">One-time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03</w:t>
            </w:r>
          </w:p>
        </w:tc>
        <w:tc>
          <w:tcPr/>
          <w:p>
            <w:pPr>
              <w:pStyle w:val="Compact"/>
              <w:jc w:val="left"/>
            </w:pPr>
            <w:r>
              <w:t xml:space="preserve">Initial onboarding, orientation, and integration into the Abidjan school network</w:t>
            </w:r>
          </w:p>
        </w:tc>
        <w:tc>
          <w:tcPr/>
          <w:p>
            <w:pPr>
              <w:pStyle w:val="Compact"/>
              <w:jc w:val="left"/>
            </w:pPr>
            <w:r>
              <w:t xml:space="preserve">One-time (2 weeks)</w:t>
            </w:r>
          </w:p>
        </w:tc>
        <w:tc>
          <w:tcPr/>
          <w:p>
            <w:pPr>
              <w:pStyle w:val="Compact"/>
              <w:jc w:val="left"/>
            </w:pPr>
            <w:r>
              <w:t xml:space="preserve">300,000</w:t>
            </w:r>
          </w:p>
        </w:tc>
        <w:tc>
          <w:tcPr/>
          <w:p>
            <w:pPr>
              <w:pStyle w:val="Compact"/>
              <w:jc w:val="left"/>
            </w:pPr>
            <w:r>
              <w:t xml:space="preserve">300,000</w:t>
            </w:r>
          </w:p>
        </w:tc>
      </w:tr>
      <w:tr>
        <w:tc>
          <w:tcPr/>
          <w:p>
            <w:pPr>
              <w:pStyle w:val="Compact"/>
              <w:jc w:val="left"/>
            </w:pPr>
            <w:r>
              <w:t xml:space="preserve">04</w:t>
            </w:r>
          </w:p>
        </w:tc>
        <w:tc>
          <w:tcPr/>
          <w:p>
            <w:pPr>
              <w:pStyle w:val="Compact"/>
              <w:jc w:val="left"/>
            </w:pPr>
            <w:r>
              <w:t xml:space="preserve">Specialized teaching materials, adaptive learning tools, and assistive technology procurement</w:t>
            </w:r>
          </w:p>
        </w:tc>
        <w:tc>
          <w:tcPr/>
          <w:p>
            <w:pPr>
              <w:pStyle w:val="Compact"/>
              <w:jc w:val="left"/>
            </w:pPr>
            <w:r>
              <w:t xml:space="preserve">One-time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Professional development and certification renewal (2 workshops per year in Abidjan)</w:t>
            </w:r>
          </w:p>
        </w:tc>
        <w:tc>
          <w:tcPr/>
          <w:p>
            <w:pPr>
              <w:pStyle w:val="Compact"/>
              <w:jc w:val="left"/>
            </w:pPr>
            <w:r>
              <w:t xml:space="preserve">Annual</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06</w:t>
            </w:r>
          </w:p>
        </w:tc>
        <w:tc>
          <w:tcPr/>
          <w:p>
            <w:pPr>
              <w:pStyle w:val="Compact"/>
              <w:jc w:val="left"/>
            </w:pPr>
            <w:r>
              <w:t xml:space="preserve">Supervision and quality assurance by AESC senior educational consultant</w:t>
            </w:r>
          </w:p>
        </w:tc>
        <w:tc>
          <w:tcPr/>
          <w:p>
            <w:pPr>
              <w:pStyle w:val="Compact"/>
              <w:jc w:val="left"/>
            </w:pPr>
            <w:r>
              <w:t xml:space="preserve">Monthly (12 visits)</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07</w:t>
            </w:r>
          </w:p>
        </w:tc>
        <w:tc>
          <w:tcPr/>
          <w:p>
            <w:pPr>
              <w:pStyle w:val="Compact"/>
              <w:jc w:val="left"/>
            </w:pPr>
            <w:r>
              <w:t xml:space="preserve">Administrative and coordination overhead (AESC management fee – 8%)</w:t>
            </w:r>
          </w:p>
        </w:tc>
        <w:tc>
          <w:tcPr/>
          <w:p>
            <w:pPr>
              <w:pStyle w:val="Compact"/>
              <w:jc w:val="left"/>
            </w:pPr>
            <w:r>
              <w:t xml:space="preserve">Annual</w:t>
            </w:r>
          </w:p>
        </w:tc>
        <w:tc>
          <w:tcPr/>
          <w:p>
            <w:pPr>
              <w:pStyle w:val="Compact"/>
              <w:jc w:val="left"/>
            </w:pPr>
            <w:r>
              <w:t xml:space="preserve">—</w:t>
            </w:r>
          </w:p>
        </w:tc>
        <w:tc>
          <w:tcPr/>
          <w:p>
            <w:pPr>
              <w:pStyle w:val="Compact"/>
              <w:jc w:val="left"/>
            </w:pPr>
            <w:r>
              <w:t xml:space="preserve">1,268,000</w:t>
            </w:r>
          </w:p>
        </w:tc>
      </w:tr>
      <w:tr>
        <w:tc>
          <w:tcPr/>
          <w:p>
            <w:pPr>
              <w:pStyle w:val="Compact"/>
              <w:jc w:val="left"/>
            </w:pPr>
            <w:r>
              <w:t xml:space="preserve">08</w:t>
            </w:r>
          </w:p>
        </w:tc>
        <w:tc>
          <w:tcPr/>
          <w:p>
            <w:pPr>
              <w:pStyle w:val="Compact"/>
              <w:jc w:val="left"/>
            </w:pPr>
            <w:r>
              <w:t xml:space="preserve">Statutory social contributions (CNSS, tax withholdings per Ivorian labor law)</w:t>
            </w:r>
          </w:p>
        </w:tc>
        <w:tc>
          <w:tcPr/>
          <w:p>
            <w:pPr>
              <w:pStyle w:val="Compact"/>
              <w:jc w:val="left"/>
            </w:pPr>
            <w:r>
              <w:t xml:space="preserve">Annual</w:t>
            </w:r>
          </w:p>
        </w:tc>
        <w:tc>
          <w:tcPr/>
          <w:p>
            <w:pPr>
              <w:pStyle w:val="Compact"/>
              <w:jc w:val="left"/>
            </w:pPr>
            <w:r>
              <w:t xml:space="preserve">—</w:t>
            </w:r>
          </w:p>
        </w:tc>
        <w:tc>
          <w:tcPr/>
          <w:p>
            <w:pPr>
              <w:pStyle w:val="Compact"/>
              <w:jc w:val="left"/>
            </w:pPr>
            <w:r>
              <w:t xml:space="preserve">1,530,000</w:t>
            </w:r>
          </w:p>
        </w:tc>
      </w:tr>
      <w:tr>
        <w:tc>
          <w:tcPr>
            <w:gridSpan w:val="4"/>
          </w:tcPr>
          <w:p>
            <w:pPr>
              <w:pStyle w:val="Compact"/>
              <w:jc w:val="left"/>
            </w:pPr>
            <w:r>
              <w:rPr>
                <w:bCs/>
                <w:b/>
              </w:rPr>
              <w:t xml:space="preserve">GRAND TOTAL – Quotation Estimate (XOF)</w:t>
            </w:r>
          </w:p>
        </w:tc>
        <w:tc>
          <w:tcPr/>
          <w:p>
            <w:pPr>
              <w:pStyle w:val="Compact"/>
              <w:jc w:val="left"/>
            </w:pPr>
            <w:r>
              <w:rPr>
                <w:bCs/>
                <w:b/>
              </w:rPr>
              <w:t xml:space="preserve">16,898,000</w:t>
            </w:r>
          </w:p>
        </w:tc>
      </w:tr>
      <w:tr>
        <w:tc>
          <w:tcPr>
            <w:gridSpan w:val="4"/>
          </w:tcPr>
          <w:p>
            <w:pPr>
              <w:pStyle w:val="Compact"/>
              <w:jc w:val="left"/>
            </w:pPr>
            <w:r>
              <w:rPr>
                <w:bCs/>
                <w:b/>
              </w:rPr>
              <w:t xml:space="preserve">GRAND TOTAL – Quotation Estimate (EUR, approx. at 655.957 XOF/EUR)</w:t>
            </w:r>
          </w:p>
        </w:tc>
        <w:tc>
          <w:tcPr/>
          <w:p>
            <w:pPr>
              <w:pStyle w:val="Compact"/>
              <w:jc w:val="left"/>
            </w:pPr>
            <w:r>
              <w:rPr>
                <w:bCs/>
                <w:b/>
              </w:rPr>
              <w:t xml:space="preserve">€25,761</w:t>
            </w:r>
          </w:p>
        </w:tc>
      </w:tr>
    </w:tbl>
    <w:bookmarkEnd w:id="23"/>
    <w:bookmarkStart w:id="24" w:name="payment-schedule"/>
    <w:p>
      <w:pPr>
        <w:pStyle w:val="Heading2"/>
      </w:pPr>
      <w:r>
        <w:t xml:space="preserve">4. Payment Schedule</w:t>
      </w:r>
    </w:p>
    <w:p>
      <w:pPr>
        <w:pStyle w:val="FirstParagraph"/>
      </w:pPr>
      <w:r>
        <w:t xml:space="preserve">In accordance with the terms of this</w:t>
      </w:r>
      <w:r>
        <w:t xml:space="preserve"> </w:t>
      </w:r>
      <w:r>
        <w:t xml:space="preserve">Quotation Estimate</w:t>
      </w:r>
      <w:r>
        <w:t xml:space="preserve">, payment for the</w:t>
      </w:r>
      <w:r>
        <w:t xml:space="preserve"> </w:t>
      </w:r>
      <w:r>
        <w:t xml:space="preserve">Special Education Teacher</w:t>
      </w:r>
      <w:r>
        <w:t xml:space="preserve"> </w:t>
      </w:r>
      <w:r>
        <w:t xml:space="preserve">engagement shall be structured as follows:</w:t>
      </w:r>
    </w:p>
    <w:p>
      <w:pPr>
        <w:numPr>
          <w:ilvl w:val="0"/>
          <w:numId w:val="1002"/>
        </w:numPr>
        <w:pStyle w:val="Compact"/>
      </w:pPr>
      <w:r>
        <w:rPr>
          <w:bCs/>
          <w:b/>
        </w:rPr>
        <w:t xml:space="preserve">30% advance payment</w:t>
      </w:r>
      <w:r>
        <w:t xml:space="preserve"> </w:t>
      </w:r>
      <w:r>
        <w:t xml:space="preserve">(XOF 5,069,400) upon signed acceptance of this Quotation Estimate and execution of the service contract.</w:t>
      </w:r>
    </w:p>
    <w:p>
      <w:pPr>
        <w:numPr>
          <w:ilvl w:val="0"/>
          <w:numId w:val="1002"/>
        </w:numPr>
        <w:pStyle w:val="Compact"/>
      </w:pPr>
      <w:r>
        <w:rPr>
          <w:bCs/>
          <w:b/>
        </w:rPr>
        <w:t xml:space="preserve">Monthly installments</w:t>
      </w:r>
      <w:r>
        <w:t xml:space="preserve"> </w:t>
      </w:r>
      <w:r>
        <w:t xml:space="preserve">of XOF 1,047,333 payable by the 5th business day of each month for the duration of the 12-month contract period.</w:t>
      </w:r>
    </w:p>
    <w:p>
      <w:pPr>
        <w:numPr>
          <w:ilvl w:val="0"/>
          <w:numId w:val="1002"/>
        </w:numPr>
        <w:pStyle w:val="Compact"/>
      </w:pPr>
      <w:r>
        <w:rPr>
          <w:bCs/>
          <w:b/>
        </w:rPr>
        <w:t xml:space="preserve">Final settlement</w:t>
      </w:r>
      <w:r>
        <w:t xml:space="preserve"> </w:t>
      </w:r>
      <w:r>
        <w:t xml:space="preserve">of any remaining balance within fifteen (15) calendar days following the conclusion of the contract term.</w:t>
      </w:r>
    </w:p>
    <w:p>
      <w:pPr>
        <w:pStyle w:val="FirstParagraph"/>
      </w:pPr>
      <w:r>
        <w:t xml:space="preserve">All payments shall be made via bank transfer to the AESC designated account at Société Générale Côte d'Ivoire, Abidjan branch. Late payments shall incur a penalty of 1.5% per month as stipulated under Ivorian commercial law.</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AESC reserves the right to revise pricing due to market fluctuations in</w:t>
      </w:r>
      <w:r>
        <w:t xml:space="preserve"> </w:t>
      </w:r>
      <w:r>
        <w:t xml:space="preserve">Ivory Coast Abidjan</w:t>
      </w:r>
      <w:r>
        <w:t xml:space="preserve">.</w:t>
      </w:r>
    </w:p>
    <w:p>
      <w:pPr>
        <w:numPr>
          <w:ilvl w:val="0"/>
          <w:numId w:val="1003"/>
        </w:numPr>
        <w:pStyle w:val="Compact"/>
      </w:pPr>
      <w:r>
        <w:t xml:space="preserve">The</w:t>
      </w:r>
      <w:r>
        <w:t xml:space="preserve"> </w:t>
      </w:r>
      <w:r>
        <w:t xml:space="preserve">Special Education Teacher</w:t>
      </w:r>
      <w:r>
        <w:t xml:space="preserve"> </w:t>
      </w:r>
      <w:r>
        <w:t xml:space="preserve">shall be subject to a standard Ivorian labor contract (Contrat à Durée Déterminée – CDD) for a period of twelve (12) months, renewable by mutual written agreement.</w:t>
      </w:r>
    </w:p>
    <w:p>
      <w:pPr>
        <w:numPr>
          <w:ilvl w:val="0"/>
          <w:numId w:val="1003"/>
        </w:numPr>
        <w:pStyle w:val="Compact"/>
      </w:pPr>
      <w:r>
        <w:t xml:space="preserve">AESC guarantees that the</w:t>
      </w:r>
      <w:r>
        <w:t xml:space="preserve"> </w:t>
      </w:r>
      <w:r>
        <w:t xml:space="preserve">Special Education Teacher</w:t>
      </w:r>
      <w:r>
        <w:t xml:space="preserve"> </w:t>
      </w:r>
      <w:r>
        <w:t xml:space="preserve">will hold a valid teaching license issued or recognized by the Ministry of National Education of Côte d'Ivoire and a specialized certification in special needs education.</w:t>
      </w:r>
    </w:p>
    <w:p>
      <w:pPr>
        <w:numPr>
          <w:ilvl w:val="0"/>
          <w:numId w:val="1003"/>
        </w:numPr>
        <w:pStyle w:val="Compact"/>
      </w:pPr>
      <w:r>
        <w:t xml:space="preserve">The client institution in</w:t>
      </w:r>
      <w:r>
        <w:t xml:space="preserve"> </w:t>
      </w:r>
      <w:r>
        <w:t xml:space="preserve">Ivory Coast Abidjan</w:t>
      </w:r>
      <w:r>
        <w:t xml:space="preserve"> </w:t>
      </w:r>
      <w:r>
        <w:t xml:space="preserve">shall provide a suitable, accessible workspace, basic office equipment, and internet connectivity for the</w:t>
      </w:r>
      <w:r>
        <w:t xml:space="preserve"> </w:t>
      </w:r>
      <w:r>
        <w:t xml:space="preserve">Special Education Teacher</w:t>
      </w:r>
      <w:r>
        <w:t xml:space="preserve"> </w:t>
      </w:r>
      <w:r>
        <w:t xml:space="preserve">to perform duties effectively.</w:t>
      </w:r>
    </w:p>
    <w:p>
      <w:pPr>
        <w:numPr>
          <w:ilvl w:val="0"/>
          <w:numId w:val="1003"/>
        </w:numPr>
        <w:pStyle w:val="Compact"/>
      </w:pPr>
      <w:r>
        <w:t xml:space="preserve">Either party may terminate the engagement with a written notice of thirty (30) days. In the event of early termination, a pro-rata adjustment of the</w:t>
      </w:r>
      <w:r>
        <w:t xml:space="preserve"> </w:t>
      </w:r>
      <w:r>
        <w:t xml:space="preserve">Quotation Estimate</w:t>
      </w:r>
      <w:r>
        <w:t xml:space="preserve"> </w:t>
      </w:r>
      <w:r>
        <w:t xml:space="preserve">total shall be applied.</w:t>
      </w:r>
    </w:p>
    <w:p>
      <w:pPr>
        <w:numPr>
          <w:ilvl w:val="0"/>
          <w:numId w:val="1003"/>
        </w:numPr>
        <w:pStyle w:val="Compact"/>
      </w:pPr>
      <w:r>
        <w:t xml:space="preserve">All personal data collected during the recruitment and engagement process shall be handled in compliance with the Ivorian data protection framework (Loi n° 2013-450 du 19 décembre 2013).</w:t>
      </w:r>
    </w:p>
    <w:p>
      <w:pPr>
        <w:numPr>
          <w:ilvl w:val="0"/>
          <w:numId w:val="1003"/>
        </w:numPr>
        <w:pStyle w:val="Compact"/>
      </w:pPr>
      <w:r>
        <w:t xml:space="preserve">This</w:t>
      </w:r>
      <w:r>
        <w:t xml:space="preserve"> </w:t>
      </w:r>
      <w:r>
        <w:t xml:space="preserve">Quotation Estimate</w:t>
      </w:r>
      <w:r>
        <w:t xml:space="preserve"> </w:t>
      </w:r>
      <w:r>
        <w:t xml:space="preserve">does not constitute a binding contract until both parties have signed and stamped the acceptance section below.</w:t>
      </w:r>
    </w:p>
    <w:bookmarkEnd w:id="25"/>
    <w:bookmarkStart w:id="28" w:name="acceptance-and-authorization"/>
    <w:p>
      <w:pPr>
        <w:pStyle w:val="Heading2"/>
      </w:pPr>
      <w:r>
        <w:t xml:space="preserve">6. Acceptance and Authorization</w:t>
      </w:r>
    </w:p>
    <w:p>
      <w:pPr>
        <w:pStyle w:val="FirstParagraph"/>
      </w:pPr>
      <w:r>
        <w:t xml:space="preserve">By signing below, both parties acknowledge that they have read, understood, and agree to all terms, conditions, and financial figures set forth in this</w:t>
      </w:r>
      <w:r>
        <w:t xml:space="preserve"> </w:t>
      </w:r>
      <w:r>
        <w:t xml:space="preserve">Quotation Estimate</w:t>
      </w:r>
      <w:r>
        <w:t xml:space="preserve"> </w:t>
      </w:r>
      <w:r>
        <w:t xml:space="preserve">for the</w:t>
      </w:r>
      <w:r>
        <w:t xml:space="preserve"> </w:t>
      </w:r>
      <w:r>
        <w:t xml:space="preserve">Special Education Teacher</w:t>
      </w:r>
      <w:r>
        <w:t xml:space="preserve"> </w:t>
      </w:r>
      <w:r>
        <w:t xml:space="preserve">engagement in</w:t>
      </w:r>
      <w:r>
        <w:t xml:space="preserve"> </w:t>
      </w:r>
      <w:r>
        <w:t xml:space="preserve">Ivory Coast Abidjan</w:t>
      </w:r>
      <w:r>
        <w:t xml:space="preserve">.</w:t>
      </w:r>
    </w:p>
    <w:bookmarkStart w:id="26" w:name="Xd5afe826f34eca998834356f18cebb49f43f339"/>
    <w:p>
      <w:pPr>
        <w:pStyle w:val="Heading3"/>
      </w:pPr>
      <w:r>
        <w:t xml:space="preserve">For Abidjan Educational Services &amp; Consulting (AESC)</w:t>
      </w:r>
    </w:p>
    <w:p>
      <w:pPr>
        <w:pStyle w:val="FirstParagraph"/>
      </w:pPr>
      <w:r>
        <w:t xml:space="preserve">Name: _________________________</w:t>
      </w:r>
    </w:p>
    <w:p>
      <w:pPr>
        <w:pStyle w:val="BodyText"/>
      </w:pPr>
      <w:r>
        <w:t xml:space="preserve">Title: Director of Operations</w:t>
      </w:r>
    </w:p>
    <w:p>
      <w:pPr>
        <w:pStyle w:val="BodyText"/>
      </w:pPr>
      <w:r>
        <w:t xml:space="preserve">Signature &amp; Company Stamp</w:t>
      </w:r>
    </w:p>
    <w:p>
      <w:pPr>
        <w:pStyle w:val="BodyText"/>
      </w:pPr>
      <w:r>
        <w:t xml:space="preserve">Date: _________________________</w:t>
      </w:r>
    </w:p>
    <w:bookmarkEnd w:id="26"/>
    <w:bookmarkStart w:id="27" w:name="for-the-client-institution"/>
    <w:p>
      <w:pPr>
        <w:pStyle w:val="Heading3"/>
      </w:pPr>
      <w:r>
        <w:t xml:space="preserve">For the Client Institution</w:t>
      </w:r>
    </w:p>
    <w:p>
      <w:pPr>
        <w:pStyle w:val="FirstParagraph"/>
      </w:pPr>
      <w:r>
        <w:t xml:space="preserve">Name: _________________________</w:t>
      </w:r>
    </w:p>
    <w:p>
      <w:pPr>
        <w:pStyle w:val="BodyText"/>
      </w:pPr>
      <w:r>
        <w:t xml:space="preserve">Title: _________________________</w:t>
      </w:r>
    </w:p>
    <w:p>
      <w:pPr>
        <w:pStyle w:val="BodyText"/>
      </w:pPr>
      <w:r>
        <w:t xml:space="preserve">Signature &amp; Company Stamp</w:t>
      </w:r>
    </w:p>
    <w:p>
      <w:pPr>
        <w:pStyle w:val="BodyText"/>
      </w:pPr>
      <w:r>
        <w:t xml:space="preserve">Date: _________________________</w:t>
      </w:r>
    </w:p>
    <w:bookmarkEnd w:id="27"/>
    <w:p>
      <w:pPr>
        <w:pStyle w:val="BodyText"/>
      </w:pPr>
      <w:r>
        <w:rPr>
          <w:bCs/>
          <w:b/>
        </w:rPr>
        <w:t xml:space="preserve">Abidjan Educational Services &amp; Consulting (AESC)</w:t>
      </w:r>
      <w:r>
        <w:t xml:space="preserve"> </w:t>
      </w:r>
      <w:r>
        <w:t xml:space="preserve">– Quotation Estimate QTE-2025-0047</w:t>
      </w:r>
    </w:p>
    <w:p>
      <w:pPr>
        <w:pStyle w:val="BodyText"/>
      </w:pPr>
      <w:r>
        <w:t xml:space="preserve">Special Education Teacher Engagement | Ivory Coast Abidjan | Issued: 15 June 2025</w:t>
      </w:r>
    </w:p>
    <w:p>
      <w:pPr>
        <w:pStyle w:val="BodyText"/>
      </w:pPr>
      <w:r>
        <w:t xml:space="preserve">This document is confidential and intended solely for the named recipient. Unauthorized reproduction or distribution is prohibited.</w:t>
      </w:r>
    </w:p>
    <w:p>
      <w:pPr>
        <w:pStyle w:val="BodyText"/>
      </w:pPr>
      <w:r>
        <w:t xml:space="preserve">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 Ivory Coast Abidjan</dc:title>
  <dc:creator/>
  <dc:language>en</dc:language>
  <cp:keywords/>
  <dcterms:created xsi:type="dcterms:W3CDTF">2026-10-10T04:12:37Z</dcterms:created>
  <dcterms:modified xsi:type="dcterms:W3CDTF">2026-10-10T04:12:37Z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