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Services</w:t>
      </w:r>
      <w:r>
        <w:t xml:space="preserve"> </w:t>
      </w:r>
      <w:r>
        <w:t xml:space="preserve">-</w:t>
      </w:r>
      <w:r>
        <w:t xml:space="preserve"> </w:t>
      </w:r>
      <w:r>
        <w:t xml:space="preserve">Japan</w:t>
      </w:r>
      <w:r>
        <w:t xml:space="preserve"> </w:t>
      </w:r>
      <w:r>
        <w:t xml:space="preserve">Tokyo</w:t>
      </w:r>
    </w:p>
    <w:bookmarkStart w:id="20" w:name="quotation-estimate"/>
    <w:p>
      <w:pPr>
        <w:pStyle w:val="Heading1"/>
      </w:pPr>
      <w:r>
        <w:t xml:space="preserve">QUOTATION ESTIMATE</w:t>
      </w:r>
    </w:p>
    <w:p>
      <w:pPr>
        <w:pStyle w:val="FirstParagraph"/>
      </w:pPr>
      <w:r>
        <w:rPr>
          <w:bCs/>
          <w:b/>
        </w:rPr>
        <w:t xml:space="preserve">Meridian Educational Consulting Group Co., Ltd.</w:t>
      </w:r>
    </w:p>
    <w:p>
      <w:pPr>
        <w:pStyle w:val="BodyText"/>
      </w:pPr>
      <w:r>
        <w:t xml:space="preserve">Address: 14-2, Roppongi, Minato-ku, Tokyo 106-0032, Japan</w:t>
      </w:r>
    </w:p>
    <w:p>
      <w:pPr>
        <w:pStyle w:val="BodyText"/>
      </w:pPr>
      <w:r>
        <w:t xml:space="preserve">Phone: +81-3-5411-8820 | Email: estimates@meridian-edu.jp</w:t>
      </w:r>
    </w:p>
    <w:p>
      <w:pPr>
        <w:pStyle w:val="BodyText"/>
      </w:pPr>
      <w:r>
        <w:t xml:space="preserve">Corporate Registration No.: 4010401087234 | Tax ID: 40-1040-1087234</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QEST-2025-TKY-04782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days from issue date)</w:t>
            </w:r>
          </w:p>
        </w:tc>
      </w:tr>
      <w:tr>
        <w:tc>
          <w:tcPr/>
          <w:p>
            <w:pPr>
              <w:pStyle w:val="Compact"/>
              <w:jc w:val="left"/>
            </w:pPr>
            <w:r>
              <w:t xml:space="preserve">Prepared For</w:t>
            </w:r>
          </w:p>
        </w:tc>
        <w:tc>
          <w:tcPr/>
          <w:p>
            <w:pPr>
              <w:pStyle w:val="Compact"/>
              <w:jc w:val="left"/>
            </w:pPr>
            <w:r>
              <w:t xml:space="preserve">Minato Ward Board of Education, Tokyo, Japan</w:t>
            </w:r>
          </w:p>
        </w:tc>
      </w:tr>
      <w:tr>
        <w:tc>
          <w:tcPr/>
          <w:p>
            <w:pPr>
              <w:pStyle w:val="Compact"/>
              <w:jc w:val="left"/>
            </w:pPr>
            <w:r>
              <w:t xml:space="preserve">Attn.</w:t>
            </w:r>
          </w:p>
        </w:tc>
        <w:tc>
          <w:tcPr/>
          <w:p>
            <w:pPr>
              <w:pStyle w:val="Compact"/>
              <w:jc w:val="left"/>
            </w:pPr>
            <w:r>
              <w:t xml:space="preserve">Director Tanaka Hiroshi, Special Education Division</w:t>
            </w:r>
          </w:p>
        </w:tc>
      </w:tr>
      <w:tr>
        <w:tc>
          <w:tcPr/>
          <w:p>
            <w:pPr>
              <w:pStyle w:val="Compact"/>
              <w:jc w:val="left"/>
            </w:pPr>
            <w:r>
              <w:t xml:space="preserve">Project Title</w:t>
            </w:r>
          </w:p>
        </w:tc>
        <w:tc>
          <w:tcPr/>
          <w:p>
            <w:pPr>
              <w:pStyle w:val="Compact"/>
              <w:jc w:val="left"/>
            </w:pPr>
            <w:r>
              <w:t xml:space="preserve">Special Education Teacher Placement and Ongoing Support Services – Japan Tokyo</w:t>
            </w:r>
          </w:p>
        </w:tc>
      </w:tr>
      <w:tr>
        <w:tc>
          <w:tcPr/>
          <w:p>
            <w:pPr>
              <w:pStyle w:val="Compact"/>
              <w:jc w:val="left"/>
            </w:pPr>
            <w:r>
              <w:t xml:space="preserve">Service Location</w:t>
            </w:r>
          </w:p>
        </w:tc>
        <w:tc>
          <w:tcPr/>
          <w:p>
            <w:pPr>
              <w:pStyle w:val="Compact"/>
              <w:jc w:val="left"/>
            </w:pPr>
            <w:r>
              <w:t xml:space="preserve">Minato-ku and Chuo-ku districts, Tokyo, Japan</w:t>
            </w:r>
          </w:p>
        </w:tc>
      </w:tr>
    </w:tbl>
    <w:bookmarkStart w:id="21" w:name="executive-summary"/>
    <w:p>
      <w:pPr>
        <w:pStyle w:val="Heading2"/>
      </w:pPr>
      <w:r>
        <w:t xml:space="preserve">1. Executive Summary</w:t>
      </w:r>
    </w:p>
    <w:p>
      <w:pPr>
        <w:pStyle w:val="FirstParagraph"/>
      </w:pPr>
      <w:r>
        <w:t xml:space="preserve">This Quotation Estimate is formally issued by Meridian Educational Consulting Group Co., Ltd. to provide a comprehensive, itemized cost breakdown for the recruitment, placement, and ongoing professional support of a qualified Special Education Teacher within the public school system of Japan Tokyo. The services outlined herein are designed to meet the specific requirements of the Minato Ward Board of Education for the 2025–2026 academic year, ensuring that students with diverse learning needs receive dedicated, culturally attuned, and pedagogically sound instruction.</w:t>
      </w:r>
    </w:p>
    <w:bookmarkEnd w:id="21"/>
    <w:bookmarkStart w:id="22" w:name="scope-of-services"/>
    <w:p>
      <w:pPr>
        <w:pStyle w:val="Heading2"/>
      </w:pPr>
      <w:r>
        <w:t xml:space="preserve">2. Scope of Services</w:t>
      </w:r>
    </w:p>
    <w:p>
      <w:pPr>
        <w:pStyle w:val="FirstParagraph"/>
      </w:pPr>
      <w:r>
        <w:t xml:space="preserve">The following services constitute the full scope of this Quotation Estimate for the Special Education Teacher engagement in Japan Tokyo:</w:t>
      </w:r>
    </w:p>
    <w:p>
      <w:pPr>
        <w:numPr>
          <w:ilvl w:val="0"/>
          <w:numId w:val="1001"/>
        </w:numPr>
        <w:pStyle w:val="Compact"/>
      </w:pPr>
      <w:r>
        <w:rPr>
          <w:bCs/>
          <w:b/>
        </w:rPr>
        <w:t xml:space="preserve">Recruitment and Vetting:</w:t>
      </w:r>
      <w:r>
        <w:t xml:space="preserve"> </w:t>
      </w:r>
      <w:r>
        <w:t xml:space="preserve">Sourcing, interviewing, and credentialing of a Special Education Teacher holding a valid Japanese teaching license (Shikyo) with a specialization in special needs education (Tokubetsu Kyoiku). The candidate must possess a minimum of five years of classroom experience in inclusive or specialized settings.</w:t>
      </w:r>
    </w:p>
    <w:p>
      <w:pPr>
        <w:numPr>
          <w:ilvl w:val="0"/>
          <w:numId w:val="1001"/>
        </w:numPr>
        <w:pStyle w:val="Compact"/>
      </w:pPr>
      <w:r>
        <w:rPr>
          <w:bCs/>
          <w:b/>
        </w:rPr>
        <w:t xml:space="preserve">Placement and Onboarding:</w:t>
      </w:r>
      <w:r>
        <w:t xml:space="preserve"> </w:t>
      </w:r>
      <w:r>
        <w:t xml:space="preserve">Full administrative support for the Special Education Teacher's integration into the assigned school in Japan Tokyo, including visa sponsorship documentation (if applicable), housing assistance coordination, and orientation to the Japanese Ministry of Education, Culture, Sports, Science and Technology (MEXT) curriculum standards.</w:t>
      </w:r>
    </w:p>
    <w:p>
      <w:pPr>
        <w:numPr>
          <w:ilvl w:val="0"/>
          <w:numId w:val="1001"/>
        </w:numPr>
        <w:pStyle w:val="Compact"/>
      </w:pPr>
      <w:r>
        <w:rPr>
          <w:bCs/>
          <w:b/>
        </w:rPr>
        <w:t xml:space="preserve">Instructional Support (12-month contract):</w:t>
      </w:r>
      <w:r>
        <w:t xml:space="preserve"> </w:t>
      </w:r>
      <w:r>
        <w:t xml:space="preserve">The Special Education Teacher will deliver individualized and small-group instruction for students with developmental, sensory, or cognitive disabilities across two designated schools in the Minato-ku and Chuo-ku districts of Japan Tokyo.</w:t>
      </w:r>
    </w:p>
    <w:p>
      <w:pPr>
        <w:numPr>
          <w:ilvl w:val="0"/>
          <w:numId w:val="1001"/>
        </w:numPr>
        <w:pStyle w:val="Compact"/>
      </w:pPr>
      <w:r>
        <w:rPr>
          <w:bCs/>
          <w:b/>
        </w:rPr>
        <w:t xml:space="preserve">Professional Development:</w:t>
      </w:r>
      <w:r>
        <w:t xml:space="preserve"> </w:t>
      </w:r>
      <w:r>
        <w:t xml:space="preserve">Monthly workshops and quarterly training sessions for the Special Education Teacher and co-teaching staff, covering evidence-based interventions, assistive technology, and culturally responsive pedagogy within the Japan Tokyo educational framework.</w:t>
      </w:r>
    </w:p>
    <w:p>
      <w:pPr>
        <w:numPr>
          <w:ilvl w:val="0"/>
          <w:numId w:val="1001"/>
        </w:numPr>
        <w:pStyle w:val="Compact"/>
      </w:pPr>
      <w:r>
        <w:rPr>
          <w:bCs/>
          <w:b/>
        </w:rPr>
        <w:t xml:space="preserve">Parent and Community Liaison:</w:t>
      </w:r>
      <w:r>
        <w:t xml:space="preserve"> </w:t>
      </w:r>
      <w:r>
        <w:t xml:space="preserve">Bi-monthly consultation meetings with guardians and local support organizations to align the Special Education Teacher's instructional plans with family goals and community resources available in Japan Tokyo.</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(JPY)</w:t>
            </w:r>
          </w:p>
        </w:tc>
        <w:tc>
          <w:tcPr/>
          <w:p>
            <w:pPr>
              <w:pStyle w:val="Compact"/>
              <w:jc w:val="left"/>
            </w:pPr>
            <w:r>
              <w:t xml:space="preserve">Subtotal (JPY)</w:t>
            </w:r>
          </w:p>
        </w:tc>
      </w:tr>
      <w:tr>
        <w:tc>
          <w:tcPr/>
          <w:p>
            <w:pPr>
              <w:pStyle w:val="Compact"/>
              <w:jc w:val="left"/>
            </w:pPr>
            <w:r>
              <w:t xml:space="preserve">01</w:t>
            </w:r>
          </w:p>
        </w:tc>
        <w:tc>
          <w:tcPr/>
          <w:p>
            <w:pPr>
              <w:pStyle w:val="Compact"/>
              <w:jc w:val="left"/>
            </w:pPr>
            <w:r>
              <w:t xml:space="preserve">Recruitment, credentialing, and background verification of Special Education Teacher</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Visa sponsorship and immigration processing (Japan Tokyo entry permit)</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03</w:t>
            </w:r>
          </w:p>
        </w:tc>
        <w:tc>
          <w:tcPr/>
          <w:p>
            <w:pPr>
              <w:pStyle w:val="Compact"/>
              <w:jc w:val="left"/>
            </w:pPr>
            <w:r>
              <w:t xml:space="preserve">Housing arrangement and relocation assistance in Japan Tokyo (first 3 months)</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04</w:t>
            </w:r>
          </w:p>
        </w:tc>
        <w:tc>
          <w:tcPr/>
          <w:p>
            <w:pPr>
              <w:pStyle w:val="Compact"/>
              <w:jc w:val="left"/>
            </w:pPr>
            <w:r>
              <w:t xml:space="preserve">Monthly salary and statutory benefits for Special Education Teacher (12 months)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620,000</w:t>
            </w:r>
          </w:p>
        </w:tc>
        <w:tc>
          <w:tcPr/>
          <w:p>
            <w:pPr>
              <w:pStyle w:val="Compact"/>
              <w:jc w:val="left"/>
            </w:pPr>
            <w:r>
              <w:t xml:space="preserve">7,440,000</w:t>
            </w:r>
          </w:p>
        </w:tc>
      </w:tr>
      <w:tr>
        <w:tc>
          <w:tcPr/>
          <w:p>
            <w:pPr>
              <w:pStyle w:val="Compact"/>
              <w:jc w:val="left"/>
            </w:pPr>
            <w:r>
              <w:t xml:space="preserve">05</w:t>
            </w:r>
          </w:p>
        </w:tc>
        <w:tc>
          <w:tcPr/>
          <w:p>
            <w:pPr>
              <w:pStyle w:val="Compact"/>
              <w:jc w:val="left"/>
            </w:pPr>
            <w:r>
              <w:t xml:space="preserve">Professional development workshops and MEXT-aligned training (quarterly)</w:t>
            </w:r>
          </w:p>
        </w:tc>
        <w:tc>
          <w:tcPr/>
          <w:p>
            <w:pPr>
              <w:pStyle w:val="Compact"/>
              <w:jc w:val="left"/>
            </w:pPr>
            <w:r>
              <w:t xml:space="preserve">Quarter</w:t>
            </w:r>
          </w:p>
        </w:tc>
        <w:tc>
          <w:tcPr/>
          <w:p>
            <w:pPr>
              <w:pStyle w:val="Compact"/>
              <w:jc w:val="left"/>
            </w:pPr>
            <w:r>
              <w:t xml:space="preserve">4</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06</w:t>
            </w:r>
          </w:p>
        </w:tc>
        <w:tc>
          <w:tcPr/>
          <w:p>
            <w:pPr>
              <w:pStyle w:val="Compact"/>
              <w:jc w:val="left"/>
            </w:pPr>
            <w:r>
              <w:t xml:space="preserve">Assistive technology procurement and classroom setup (one-time)</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550,000</w:t>
            </w:r>
          </w:p>
        </w:tc>
        <w:tc>
          <w:tcPr/>
          <w:p>
            <w:pPr>
              <w:pStyle w:val="Compact"/>
              <w:jc w:val="left"/>
            </w:pPr>
            <w:r>
              <w:t xml:space="preserve">550,000</w:t>
            </w:r>
          </w:p>
        </w:tc>
      </w:tr>
      <w:tr>
        <w:tc>
          <w:tcPr/>
          <w:p>
            <w:pPr>
              <w:pStyle w:val="Compact"/>
              <w:jc w:val="left"/>
            </w:pPr>
            <w:r>
              <w:t xml:space="preserve">07</w:t>
            </w:r>
          </w:p>
        </w:tc>
        <w:tc>
          <w:tcPr/>
          <w:p>
            <w:pPr>
              <w:pStyle w:val="Compact"/>
              <w:jc w:val="left"/>
            </w:pPr>
            <w:r>
              <w:t xml:space="preserve">Parent liaison and community coordination services (bi-monthly)</w:t>
            </w:r>
          </w:p>
        </w:tc>
        <w:tc>
          <w:tcPr/>
          <w:p>
            <w:pPr>
              <w:pStyle w:val="Compact"/>
              <w:jc w:val="left"/>
            </w:pPr>
            <w:r>
              <w:t xml:space="preserve">Session</w:t>
            </w:r>
          </w:p>
        </w:tc>
        <w:tc>
          <w:tcPr/>
          <w:p>
            <w:pPr>
              <w:pStyle w:val="Compact"/>
              <w:jc w:val="left"/>
            </w:pPr>
            <w:r>
              <w:t xml:space="preserve">6</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08</w:t>
            </w:r>
          </w:p>
        </w:tc>
        <w:tc>
          <w:tcPr/>
          <w:p>
            <w:pPr>
              <w:pStyle w:val="Compact"/>
              <w:jc w:val="left"/>
            </w:pPr>
            <w:r>
              <w:t xml:space="preserve">Administrative oversight and compliance reporting to Japan Tokyo Board of Education</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35,000</w:t>
            </w:r>
          </w:p>
        </w:tc>
        <w:tc>
          <w:tcPr/>
          <w:p>
            <w:pPr>
              <w:pStyle w:val="Compact"/>
              <w:jc w:val="left"/>
            </w:pPr>
            <w:r>
              <w:t xml:space="preserve">420,000</w:t>
            </w:r>
          </w:p>
        </w:tc>
      </w:tr>
      <w:tr>
        <w:tc>
          <w:tcPr>
            <w:gridSpan w:val="5"/>
          </w:tcPr>
          <w:p>
            <w:pPr>
              <w:pStyle w:val="Compact"/>
              <w:jc w:val="left"/>
            </w:pPr>
            <w:r>
              <w:t xml:space="preserve">Subtotal</w:t>
            </w:r>
          </w:p>
        </w:tc>
        <w:tc>
          <w:tcPr/>
          <w:p>
            <w:pPr>
              <w:pStyle w:val="Compact"/>
              <w:jc w:val="left"/>
            </w:pPr>
            <w:r>
              <w:t xml:space="preserve">10,250,000</w:t>
            </w:r>
          </w:p>
        </w:tc>
      </w:tr>
      <w:tr>
        <w:tc>
          <w:tcPr>
            <w:gridSpan w:val="5"/>
          </w:tcPr>
          <w:p>
            <w:pPr>
              <w:pStyle w:val="Compact"/>
              <w:jc w:val="left"/>
            </w:pPr>
            <w:r>
              <w:t xml:space="preserve">Consumption Tax (10%)</w:t>
            </w:r>
          </w:p>
        </w:tc>
        <w:tc>
          <w:tcPr/>
          <w:p>
            <w:pPr>
              <w:pStyle w:val="Compact"/>
              <w:jc w:val="left"/>
            </w:pPr>
            <w:r>
              <w:t xml:space="preserve">1,025,000</w:t>
            </w:r>
          </w:p>
        </w:tc>
      </w:tr>
      <w:tr>
        <w:tc>
          <w:tcPr>
            <w:gridSpan w:val="5"/>
          </w:tcPr>
          <w:p>
            <w:pPr>
              <w:pStyle w:val="Compact"/>
              <w:jc w:val="left"/>
            </w:pPr>
            <w:r>
              <w:rPr>
                <w:bCs/>
                <w:b/>
              </w:rPr>
              <w:t xml:space="preserve">TOTAL ESTIMATED COST</w:t>
            </w:r>
          </w:p>
        </w:tc>
        <w:tc>
          <w:tcPr/>
          <w:p>
            <w:pPr>
              <w:pStyle w:val="Compact"/>
              <w:jc w:val="left"/>
            </w:pPr>
            <w:r>
              <w:rPr>
                <w:bCs/>
                <w:b/>
              </w:rPr>
              <w:t xml:space="preserve">11,275,000</w:t>
            </w:r>
          </w:p>
        </w:tc>
      </w:tr>
    </w:tbl>
    <w:bookmarkEnd w:id="23"/>
    <w:bookmarkStart w:id="24" w:name="payment-schedule"/>
    <w:p>
      <w:pPr>
        <w:pStyle w:val="Heading2"/>
      </w:pPr>
      <w:r>
        <w:t xml:space="preserve">4. Payment Schedule</w:t>
      </w:r>
    </w:p>
    <w:p>
      <w:pPr>
        <w:pStyle w:val="FirstParagraph"/>
      </w:pPr>
      <w:r>
        <w:t xml:space="preserve">In accordance with the terms of this Quotation Estimate, payment for the Special Education Teacher services in Japan Tokyo shall be structured as follows:</w:t>
      </w:r>
    </w:p>
    <w:p>
      <w:pPr>
        <w:numPr>
          <w:ilvl w:val="0"/>
          <w:numId w:val="1002"/>
        </w:numPr>
        <w:pStyle w:val="Compact"/>
      </w:pPr>
      <w:r>
        <w:rPr>
          <w:bCs/>
          <w:b/>
        </w:rPr>
        <w:t xml:space="preserve">30% advance payment</w:t>
      </w:r>
      <w:r>
        <w:t xml:space="preserve"> </w:t>
      </w:r>
      <w:r>
        <w:t xml:space="preserve">(JPY 3,382,500) due upon signed acceptance of this Quotation Estimate, covering recruitment, visa, and initial relocation costs.</w:t>
      </w:r>
    </w:p>
    <w:p>
      <w:pPr>
        <w:numPr>
          <w:ilvl w:val="0"/>
          <w:numId w:val="1002"/>
        </w:numPr>
        <w:pStyle w:val="Compact"/>
      </w:pPr>
      <w:r>
        <w:rPr>
          <w:bCs/>
          <w:b/>
        </w:rPr>
        <w:t xml:space="preserve">Monthly installments</w:t>
      </w:r>
      <w:r>
        <w:t xml:space="preserve"> </w:t>
      </w:r>
      <w:r>
        <w:t xml:space="preserve">(JPY 708,333 per month) for the duration of the 12-month contract, covering salary, benefits, and ongoing administrative support.</w:t>
      </w:r>
    </w:p>
    <w:p>
      <w:pPr>
        <w:numPr>
          <w:ilvl w:val="0"/>
          <w:numId w:val="1002"/>
        </w:numPr>
        <w:pStyle w:val="Compact"/>
      </w:pPr>
      <w:r>
        <w:rPr>
          <w:bCs/>
          <w:b/>
        </w:rPr>
        <w:t xml:space="preserve">Final settlement</w:t>
      </w:r>
      <w:r>
        <w:t xml:space="preserve"> </w:t>
      </w:r>
      <w:r>
        <w:t xml:space="preserve">of any remaining balance due within 15 business days of contract completion or early termination, whichever occurs first.</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Beyond this period, all pricing is subject to revision based on prevailing labor market conditions in Japan Tokyo.</w:t>
      </w:r>
    </w:p>
    <w:p>
      <w:pPr>
        <w:numPr>
          <w:ilvl w:val="0"/>
          <w:numId w:val="1003"/>
        </w:numPr>
        <w:pStyle w:val="Compact"/>
      </w:pPr>
      <w:r>
        <w:t xml:space="preserve">The Special Education Teacher shall be engaged under a fixed-term employment contract compliant with the Japanese Labor Standards Act (Rodō Kijun Hō) and the Act on Special Needs Education (Tokubetsu Kyoiku Hō).</w:t>
      </w:r>
    </w:p>
    <w:p>
      <w:pPr>
        <w:numPr>
          <w:ilvl w:val="0"/>
          <w:numId w:val="1003"/>
        </w:numPr>
        <w:pStyle w:val="Compact"/>
      </w:pPr>
      <w:r>
        <w:t xml:space="preserve">All services rendered under this Quotation Estimate shall be conducted in full compliance with the data protection and privacy regulations applicable in Japan Tokyo, including the Act on the Protection of Personal Information (APPI).</w:t>
      </w:r>
    </w:p>
    <w:p>
      <w:pPr>
        <w:numPr>
          <w:ilvl w:val="0"/>
          <w:numId w:val="1003"/>
        </w:numPr>
        <w:pStyle w:val="Compact"/>
      </w:pPr>
      <w:r>
        <w:t xml:space="preserve">Either party may terminate the engagement with sixty (60) days' written notice. In the event of early termination, a pro-rated refund of unearned fees shall be issued within thirty (30) days.</w:t>
      </w:r>
    </w:p>
    <w:p>
      <w:pPr>
        <w:numPr>
          <w:ilvl w:val="0"/>
          <w:numId w:val="1003"/>
        </w:numPr>
        <w:pStyle w:val="Compact"/>
      </w:pPr>
      <w:r>
        <w:t xml:space="preserve">Meridian Educational Consulting Group Co., Ltd. shall maintain professional liability insurance with a minimum coverage of JPY 100,000,000 for the duration of the Special Education Teacher's assignment in Japan Tokyo.</w:t>
      </w:r>
    </w:p>
    <w:p>
      <w:pPr>
        <w:numPr>
          <w:ilvl w:val="0"/>
          <w:numId w:val="1003"/>
        </w:numPr>
        <w:pStyle w:val="Compact"/>
      </w:pPr>
      <w:r>
        <w:t xml:space="preserve">Disputes arising from this Quotation Estimate shall be resolved through mediation under the Japan Commercial Arbitration Association, with jurisdiction in Tokyo, Japan.</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and authorizes Meridian Educational Consulting Group Co., Ltd. to proceed with the recruitment, placement, and ongoing support of the Special Education Teacher in Japan Tokyo as described herein.</w:t>
      </w:r>
    </w:p>
    <w:p>
      <w:pPr>
        <w:pStyle w:val="BodyText"/>
      </w:pPr>
      <w:r>
        <w:rPr>
          <w:bCs/>
          <w:b/>
        </w:rPr>
        <w:t xml:space="preserve">For: Meridian Educational Consulting Group Co., Ltd.</w:t>
      </w:r>
    </w:p>
    <w:p>
      <w:pPr>
        <w:pStyle w:val="BodyText"/>
      </w:pPr>
      <w:r>
        <w:t xml:space="preserve">Authorized Signatory:</w:t>
      </w:r>
    </w:p>
    <w:p>
      <w:pPr>
        <w:pStyle w:val="BodyText"/>
      </w:pPr>
      <w:r>
        <w:t xml:space="preserve">_______________________________</w:t>
      </w:r>
    </w:p>
    <w:p>
      <w:pPr>
        <w:pStyle w:val="BodyText"/>
      </w:pPr>
      <w:r>
        <w:t xml:space="preserve">Name: Sato Kenji, Managing Director</w:t>
      </w:r>
    </w:p>
    <w:p>
      <w:pPr>
        <w:pStyle w:val="BodyText"/>
      </w:pPr>
      <w:r>
        <w:t xml:space="preserve">Date: ___________________________</w:t>
      </w:r>
    </w:p>
    <w:p>
      <w:pPr>
        <w:pStyle w:val="BodyText"/>
      </w:pPr>
      <w:r>
        <w:t xml:space="preserve">Company Seal (Hanko):</w:t>
      </w:r>
    </w:p>
    <w:p>
      <w:pPr>
        <w:pStyle w:val="BodyText"/>
      </w:pPr>
      <w:r>
        <w:rPr>
          <w:bCs/>
          <w:b/>
        </w:rPr>
        <w:t xml:space="preserve">For: Minato Ward Board of Education, Tokyo, Japan</w:t>
      </w:r>
    </w:p>
    <w:p>
      <w:pPr>
        <w:pStyle w:val="BodyText"/>
      </w:pPr>
      <w:r>
        <w:t xml:space="preserve">Authorized Signatory:</w:t>
      </w:r>
    </w:p>
    <w:p>
      <w:pPr>
        <w:pStyle w:val="BodyText"/>
      </w:pPr>
      <w:r>
        <w:t xml:space="preserve">_______________________________</w:t>
      </w:r>
    </w:p>
    <w:p>
      <w:pPr>
        <w:pStyle w:val="BodyText"/>
      </w:pPr>
      <w:r>
        <w:t xml:space="preserve">Name: Tanaka Hiroshi, Director, Special Education Division</w:t>
      </w:r>
    </w:p>
    <w:p>
      <w:pPr>
        <w:pStyle w:val="BodyText"/>
      </w:pPr>
      <w:r>
        <w:t xml:space="preserve">Date: ___________________________</w:t>
      </w:r>
    </w:p>
    <w:p>
      <w:pPr>
        <w:pStyle w:val="BodyText"/>
      </w:pPr>
      <w:r>
        <w:t xml:space="preserve">Company Seal (Hanko):</w:t>
      </w:r>
    </w:p>
    <w:p>
      <w:pPr>
        <w:pStyle w:val="BodyText"/>
      </w:pPr>
      <w:r>
        <w:t xml:space="preserve">Quotation Estimate No. QEST-2025-TKY-04782 | Meridian Educational Consulting Group Co., Ltd. | 14-2 Roppongi, Minato-ku, Tokyo 106-0032, Japan</w:t>
      </w:r>
    </w:p>
    <w:p>
      <w:pPr>
        <w:pStyle w:val="BodyText"/>
      </w:pPr>
      <w:r>
        <w:t xml:space="preserve">This document is confidential and intended solely for the named recipient. Unauthorized reproduction or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Special Education Teacher Services - Japan Tokyo</dc:title>
  <dc:creator/>
  <dc:language>en</dc:language>
  <cp:keywords/>
  <dcterms:created xsi:type="dcterms:W3CDTF">2026-10-10T04:05:23Z</dcterms:created>
  <dcterms:modified xsi:type="dcterms:W3CDTF">2026-10-10T04:05:23Z</dcterms:modified>
</cp:coreProperties>
</file>

<file path=docProps/custom.xml><?xml version="1.0" encoding="utf-8"?>
<Properties xmlns="http://schemas.openxmlformats.org/officeDocument/2006/custom-properties" xmlns:vt="http://schemas.openxmlformats.org/officeDocument/2006/docPropsVTypes"/>
</file>