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Netherlands</w:t>
      </w:r>
      <w:r>
        <w:t xml:space="preserve"> </w:t>
      </w:r>
      <w:r>
        <w:t xml:space="preserve">Amsterdam</w:t>
      </w:r>
    </w:p>
    <w:bookmarkStart w:id="20" w:name="Xd198c4822b4d88098b59778b1bc1e3fce2a7b16"/>
    <w:p>
      <w:pPr>
        <w:pStyle w:val="Heading1"/>
      </w:pPr>
      <w:r>
        <w:t xml:space="preserve">EDUCLARITY SPECIAL EDUCATION SERVICES B.V.</w:t>
      </w:r>
    </w:p>
    <w:p>
      <w:pPr>
        <w:pStyle w:val="FirstParagraph"/>
      </w:pPr>
      <w:r>
        <w:t xml:space="preserve">Keizersgracht 427, 1016 GC Amsterdam, The Netherlands</w:t>
      </w:r>
    </w:p>
    <w:p>
      <w:pPr>
        <w:pStyle w:val="BodyText"/>
      </w:pPr>
      <w:r>
        <w:t xml:space="preserve">KvK: 87654321 | BTW: NL867543212B01 | Phone: +31 20 123 4567</w:t>
      </w:r>
    </w:p>
    <w:p>
      <w:pPr>
        <w:pStyle w:val="BodyText"/>
      </w:pPr>
      <w:r>
        <w:t xml:space="preserve">Email: quotations@educlarity.nl | Website: www.educlarity.nl</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QE-2025-SE-0487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Netherlands Amsterdam</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[School / Institution Name]</w:t>
      </w:r>
    </w:p>
    <w:p>
      <w:pPr>
        <w:pStyle w:val="BodyText"/>
      </w:pPr>
      <w:r>
        <w:rPr>
          <w:bCs/>
          <w:b/>
        </w:rPr>
        <w:t xml:space="preserve">Address:</w:t>
      </w:r>
      <w:r>
        <w:t xml:space="preserve"> </w:t>
      </w:r>
      <w:r>
        <w:t xml:space="preserve">[Street, Postal Code], Amsterdam</w:t>
      </w:r>
    </w:p>
    <w:p>
      <w:pPr>
        <w:pStyle w:val="BodyText"/>
      </w:pPr>
      <w:r>
        <w:rPr>
          <w:bCs/>
          <w:b/>
        </w:rPr>
        <w:t xml:space="preserve">Contact Person:</w:t>
      </w:r>
      <w:r>
        <w:t xml:space="preserve"> </w:t>
      </w:r>
      <w:r>
        <w:t xml:space="preserve">[Name, Title]</w:t>
      </w:r>
    </w:p>
    <w:p>
      <w:pPr>
        <w:pStyle w:val="BodyText"/>
      </w:pPr>
      <w:r>
        <w:rPr>
          <w:bCs/>
          <w:b/>
        </w:rPr>
        <w:t xml:space="preserve">Email:</w:t>
      </w:r>
      <w:r>
        <w:t xml:space="preserve"> </w:t>
      </w:r>
      <w:r>
        <w:t xml:space="preserve">[client email]</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Educlarity Special Education Services B.V. to provide a comprehensive financial overview for the recruitment, deployment, and ongoing professional support of a qualified</w:t>
      </w:r>
      <w:r>
        <w:t xml:space="preserve"> </w:t>
      </w:r>
      <w:r>
        <w:t xml:space="preserve">Special Education Teacher</w:t>
      </w:r>
      <w:r>
        <w:t xml:space="preserve"> </w:t>
      </w:r>
      <w:r>
        <w:t xml:space="preserve">within the educational framework of</w:t>
      </w:r>
      <w:r>
        <w:t xml:space="preserve"> </w:t>
      </w:r>
      <w:r>
        <w:t xml:space="preserve">Netherlands Amsterdam</w:t>
      </w:r>
      <w:r>
        <w:t xml:space="preserve">. The purpose of this document is to outline all associated costs, service deliverables, contractual obligations, and operational parameters that will govern the engagement. This</w:t>
      </w:r>
      <w:r>
        <w:t xml:space="preserve"> </w:t>
      </w:r>
      <w:r>
        <w:t xml:space="preserve">Quotation Estimate</w:t>
      </w:r>
      <w:r>
        <w:t xml:space="preserve"> </w:t>
      </w:r>
      <w:r>
        <w:t xml:space="preserve">is tailored specifically to meet the regulatory requirements set forth by the Dutch Ministry of Education, Culture, and Science (Ministerie van OCW) and the local educational authority in the Amsterdam metropolitan region.</w:t>
      </w:r>
    </w:p>
    <w:p>
      <w:pPr>
        <w:pStyle w:val="BodyText"/>
      </w:pPr>
      <w:r>
        <w:t xml:space="preserve">The</w:t>
      </w:r>
      <w:r>
        <w:t xml:space="preserve"> </w:t>
      </w:r>
      <w:r>
        <w:t xml:space="preserve">Special Education Teacher</w:t>
      </w:r>
      <w:r>
        <w:t xml:space="preserve"> </w:t>
      </w:r>
      <w:r>
        <w:t xml:space="preserve">proposed under this</w:t>
      </w:r>
      <w:r>
        <w:t xml:space="preserve"> </w:t>
      </w:r>
      <w:r>
        <w:t xml:space="preserve">Quotation Estimate</w:t>
      </w:r>
      <w:r>
        <w:t xml:space="preserve"> </w:t>
      </w:r>
      <w:r>
        <w:t xml:space="preserve">will be responsible for delivering individualized instruction, developing and implementing Individualized Education Plans (IEPs), coordinating with multidisciplinary teams, and ensuring that all students with special educational needs receive equitable, high-quality learning experiences in accordance with Dutch special education legislation (Wet op het speciaal onderwijs).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vetting of a certified Special Education Teacher (including CV screening, reference checks, and pedagogical assessment)</w:t>
            </w:r>
          </w:p>
        </w:tc>
        <w:tc>
          <w:tcPr/>
          <w:p>
            <w:pPr>
              <w:pStyle w:val="Compact"/>
              <w:jc w:val="left"/>
            </w:pPr>
            <w:r>
              <w:t xml:space="preserve">One-time</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Monthly salary and statutory benefits for the Special Education Teacher (full-time, 40 hours/week, including holiday allowance and pension contribution)</w:t>
            </w:r>
          </w:p>
        </w:tc>
        <w:tc>
          <w:tcPr/>
          <w:p>
            <w:pPr>
              <w:pStyle w:val="Compact"/>
              <w:jc w:val="left"/>
            </w:pPr>
            <w:r>
              <w:t xml:space="preserve">12 months</w:t>
            </w:r>
          </w:p>
        </w:tc>
        <w:tc>
          <w:tcPr/>
          <w:p>
            <w:pPr>
              <w:pStyle w:val="Compact"/>
              <w:jc w:val="left"/>
            </w:pPr>
            <w:r>
              <w:t xml:space="preserve">5,800.00</w:t>
            </w:r>
          </w:p>
        </w:tc>
        <w:tc>
          <w:tcPr/>
          <w:p>
            <w:pPr>
              <w:pStyle w:val="Compact"/>
              <w:jc w:val="left"/>
            </w:pPr>
            <w:r>
              <w:t xml:space="preserve">69,600.00</w:t>
            </w:r>
          </w:p>
        </w:tc>
      </w:tr>
      <w:tr>
        <w:tc>
          <w:tcPr/>
          <w:p>
            <w:pPr>
              <w:pStyle w:val="Compact"/>
              <w:jc w:val="left"/>
            </w:pPr>
            <w:r>
              <w:t xml:space="preserve">03</w:t>
            </w:r>
          </w:p>
        </w:tc>
        <w:tc>
          <w:tcPr/>
          <w:p>
            <w:pPr>
              <w:pStyle w:val="Compact"/>
              <w:jc w:val="left"/>
            </w:pPr>
            <w:r>
              <w:t xml:space="preserve">Professional development and CPD (Continuing Professional Development) training for the Special Education Teacher (Dutch special education methodology, inclusive pedagogy, assistive technology)</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Administrative and HR management (contract management, payroll processing, tax compliance in Netherlands Amsterdam jurisdiction)</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Supervision and quality assurance (monthly pedagogical supervision, quarterly performance reviews, annual evaluation report)</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Provision of specialized teaching materials, assistive technology licenses, and classroom resources for the Special Education Teacher</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Coordination with Dutch special education authorities, school boards, and parent organizations in the Netherlands Amsterdam region</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Insurance coverage (professional liability, occupational accident, and statutory employer liability insurance)</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t xml:space="preserve">Subtotal (excl. BTW / VAT)</w:t>
            </w:r>
          </w:p>
        </w:tc>
        <w:tc>
          <w:tcPr/>
          <w:p>
            <w:pPr>
              <w:pStyle w:val="Compact"/>
              <w:jc w:val="left"/>
            </w:pPr>
            <w:r>
              <w:t xml:space="preserve">92,800.00</w:t>
            </w:r>
          </w:p>
        </w:tc>
      </w:tr>
      <w:tr>
        <w:tc>
          <w:tcPr>
            <w:gridSpan w:val="4"/>
          </w:tcPr>
          <w:p>
            <w:pPr>
              <w:pStyle w:val="Compact"/>
              <w:jc w:val="left"/>
            </w:pPr>
            <w:r>
              <w:t xml:space="preserve">BTW / VAT (21%)</w:t>
            </w:r>
          </w:p>
        </w:tc>
        <w:tc>
          <w:tcPr/>
          <w:p>
            <w:pPr>
              <w:pStyle w:val="Compact"/>
              <w:jc w:val="left"/>
            </w:pPr>
            <w:r>
              <w:t xml:space="preserve">19,488.00</w:t>
            </w:r>
          </w:p>
        </w:tc>
      </w:tr>
      <w:tr>
        <w:tc>
          <w:tcPr>
            <w:gridSpan w:val="4"/>
          </w:tcPr>
          <w:p>
            <w:pPr>
              <w:pStyle w:val="Compact"/>
              <w:jc w:val="left"/>
            </w:pPr>
            <w:r>
              <w:t xml:space="preserve">Grand Total (incl. BTW / VAT)</w:t>
            </w:r>
          </w:p>
        </w:tc>
        <w:tc>
          <w:tcPr/>
          <w:p>
            <w:pPr>
              <w:pStyle w:val="Compact"/>
              <w:jc w:val="left"/>
            </w:pPr>
            <w:r>
              <w:t xml:space="preserve">112,288.00</w:t>
            </w:r>
          </w:p>
        </w:tc>
      </w:tr>
    </w:tbl>
    <w:bookmarkEnd w:id="24"/>
    <w:bookmarkStart w:id="25" w:name="X9718e7468ec47ba4e48561c91156a20921fab4b"/>
    <w:p>
      <w:pPr>
        <w:pStyle w:val="Heading2"/>
      </w:pPr>
      <w:r>
        <w:t xml:space="preserve">3. Service Delivery and Operational Parameters</w:t>
      </w:r>
    </w:p>
    <w:p>
      <w:pPr>
        <w:pStyle w:val="FirstParagraph"/>
      </w:pPr>
      <w:r>
        <w:t xml:space="preserve">The</w:t>
      </w:r>
      <w:r>
        <w:t xml:space="preserve"> </w:t>
      </w:r>
      <w:r>
        <w:t xml:space="preserve">Special Education Teacher</w:t>
      </w:r>
      <w:r>
        <w:t xml:space="preserve"> </w:t>
      </w:r>
      <w:r>
        <w:t xml:space="preserve">engaged under this</w:t>
      </w:r>
      <w:r>
        <w:t xml:space="preserve"> </w:t>
      </w:r>
      <w:r>
        <w:t xml:space="preserve">Quotation Estimate</w:t>
      </w:r>
      <w:r>
        <w:t xml:space="preserve"> </w:t>
      </w:r>
      <w:r>
        <w:t xml:space="preserve">will be physically based in</w:t>
      </w:r>
      <w:r>
        <w:t xml:space="preserve"> </w:t>
      </w:r>
      <w:r>
        <w:t xml:space="preserve">Netherlands Amsterdam</w:t>
      </w:r>
      <w:r>
        <w:t xml:space="preserve"> </w:t>
      </w:r>
      <w:r>
        <w:t xml:space="preserve">and will operate in accordance with the collective labor agreement (CAO) applicable to special education institutions in the Netherlands. The teacher will hold a recognized Dutch teaching diploma (Bachelors of Education in Special Education or equivalent) and will possess a valid teaching license issued by the relevant Dutch authority. All instructional activities will be conducted in Dutch, with the option for bilingual support (Dutch/English) where required by the student population.</w:t>
      </w:r>
    </w:p>
    <w:p>
      <w:pPr>
        <w:pStyle w:val="BodyText"/>
      </w:pPr>
      <w:r>
        <w:t xml:space="preserve">The</w:t>
      </w:r>
      <w:r>
        <w:t xml:space="preserve"> </w:t>
      </w:r>
      <w:r>
        <w:t xml:space="preserve">Special Education Teacher</w:t>
      </w:r>
      <w:r>
        <w:t xml:space="preserve"> </w:t>
      </w:r>
      <w:r>
        <w:t xml:space="preserve">will be expected to maintain a caseload of no more than twelve (12) students with special educational needs, ensuring adequate individual attention and the development of personalized learning trajectories. Weekly coordination meetings with the school's multidisciplinary team (including school psychologists, speech therapists, and social workers) will be conducted on-site at the client's facility in</w:t>
      </w:r>
      <w:r>
        <w:t xml:space="preserve"> </w:t>
      </w:r>
      <w:r>
        <w:t xml:space="preserve">Netherlands Amsterdam</w:t>
      </w:r>
      <w:r>
        <w:t xml:space="preserve">.</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and availability terms are subject to revision.</w:t>
      </w:r>
    </w:p>
    <w:p>
      <w:pPr>
        <w:numPr>
          <w:ilvl w:val="0"/>
          <w:numId w:val="1001"/>
        </w:numPr>
        <w:pStyle w:val="Compact"/>
      </w:pPr>
      <w:r>
        <w:t xml:space="preserve">Payment terms: 50% of the total amount is due upon acceptance of this</w:t>
      </w:r>
      <w:r>
        <w:t xml:space="preserve"> </w:t>
      </w:r>
      <w:r>
        <w:t xml:space="preserve">Quotation Estimate</w:t>
      </w:r>
      <w:r>
        <w:t xml:space="preserve">; the remaining 50% is payable in twelve (12) equal monthly installments over the contract period.</w:t>
      </w:r>
    </w:p>
    <w:p>
      <w:pPr>
        <w:numPr>
          <w:ilvl w:val="0"/>
          <w:numId w:val="1001"/>
        </w:numPr>
        <w:pStyle w:val="Compact"/>
      </w:pPr>
      <w:r>
        <w:t xml:space="preserve">All payments are to be made via bank transfer to the account of Educlarity Special Education Services B.V. (IBAN: NL91 ABNA 0123 4567 89) with reference number QE-2025-SE-0487.</w:t>
      </w:r>
    </w:p>
    <w:p>
      <w:pPr>
        <w:numPr>
          <w:ilvl w:val="0"/>
          <w:numId w:val="1001"/>
        </w:numPr>
        <w:pStyle w:val="Compact"/>
      </w:pPr>
      <w:r>
        <w:t xml:space="preserve">The</w:t>
      </w:r>
      <w:r>
        <w:t xml:space="preserve"> </w:t>
      </w:r>
      <w:r>
        <w:t xml:space="preserve">Special Education Teacher</w:t>
      </w:r>
      <w:r>
        <w:t xml:space="preserve"> </w:t>
      </w:r>
      <w:r>
        <w:t xml:space="preserve">is engaged as an employee of Educlarity Special Education Services B.V. and is seconded to the client institution in</w:t>
      </w:r>
      <w:r>
        <w:t xml:space="preserve"> </w:t>
      </w:r>
      <w:r>
        <w:t xml:space="preserve">Netherlands Amsterdam</w:t>
      </w:r>
      <w:r>
        <w:t xml:space="preserve">. The client assumes no direct employment liability.</w:t>
      </w:r>
    </w:p>
    <w:p>
      <w:pPr>
        <w:numPr>
          <w:ilvl w:val="0"/>
          <w:numId w:val="1001"/>
        </w:numPr>
        <w:pStyle w:val="Compact"/>
      </w:pPr>
      <w:r>
        <w:t xml:space="preserve">Either party may terminate the engagement with a written notice period of sixty (60) days. In the event of early termination, a pro-rata adjustment to the remaining balance will be applied.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signed and countersigned by both parties. A separate service agreement will be executed upon acceptance.</w:t>
      </w:r>
    </w:p>
    <w:p>
      <w:pPr>
        <w:numPr>
          <w:ilvl w:val="0"/>
          <w:numId w:val="1001"/>
        </w:numPr>
        <w:pStyle w:val="Compact"/>
      </w:pPr>
      <w:r>
        <w:t xml:space="preserve">All data processing related to student records and the</w:t>
      </w:r>
      <w:r>
        <w:t xml:space="preserve"> </w:t>
      </w:r>
      <w:r>
        <w:t xml:space="preserve">Special Education Teacher</w:t>
      </w:r>
      <w:r>
        <w:t xml:space="preserve">'s performance documentation will comply with the Dutch GDPR implementation (UAVG) and the European General Data Protection Regulation.</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 service agreement shall be resolved under the jurisdiction of the competent court in Amsterdam, The Netherlands.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proposed engagement of a</w:t>
      </w:r>
      <w:r>
        <w:t xml:space="preserve"> </w:t>
      </w:r>
      <w:r>
        <w:t xml:space="preserve">Special Education Teacher</w:t>
      </w:r>
      <w:r>
        <w:t xml:space="preserve"> </w:t>
      </w:r>
      <w:r>
        <w:t xml:space="preserve">in</w:t>
      </w:r>
      <w:r>
        <w:t xml:space="preserve"> </w:t>
      </w:r>
      <w:r>
        <w:t xml:space="preserve">Netherlands Amsterdam</w:t>
      </w:r>
      <w:r>
        <w:t xml:space="preserve"> </w:t>
      </w:r>
      <w:r>
        <w:t xml:space="preserve">meets the educational and financial requirements of the institution. The client agrees to the terms, conditions, and pricing outlined herein.</w:t>
      </w:r>
    </w:p>
    <w:p>
      <w:pPr>
        <w:pStyle w:val="BodyText"/>
      </w:pPr>
      <w:r>
        <w:rPr>
          <w:bCs/>
          <w:b/>
        </w:rPr>
        <w:t xml:space="preserve">For Educlarity Special Education Services B.V.</w:t>
      </w:r>
    </w:p>
    <w:p>
      <w:pPr>
        <w:pStyle w:val="BodyText"/>
      </w:pPr>
      <w:r>
        <w:t xml:space="preserve">Name: ___________________________</w:t>
      </w:r>
    </w:p>
    <w:p>
      <w:pPr>
        <w:pStyle w:val="BodyText"/>
      </w:pPr>
      <w:r>
        <w:t xml:space="preserve">Title: Director of Operations</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the Client Institution</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w:t>
      </w:r>
    </w:p>
    <w:p>
      <w:pPr>
        <w:pStyle w:val="BodyText"/>
      </w:pPr>
      <w:r>
        <w:t xml:space="preserve">Date: ___________________________</w:t>
      </w:r>
    </w:p>
    <w:bookmarkEnd w:id="27"/>
    <w:p>
      <w:pPr>
        <w:pStyle w:val="BodyText"/>
      </w:pPr>
      <w:r>
        <w:t xml:space="preserve">Quotation Estimate No. QE-2025-SE-0487 | Educlarity Special Education Services B.V. | Netherlands Amsterdam</w:t>
      </w:r>
    </w:p>
    <w:p>
      <w:pPr>
        <w:pStyle w:val="BodyText"/>
      </w:pPr>
      <w:r>
        <w:t xml:space="preserve">This document is confidential and intended solely for the named recipient. Unauthorized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Netherlands Amsterdam</dc:title>
  <dc:creator/>
  <dc:language>en</dc:language>
  <cp:keywords/>
  <dcterms:created xsi:type="dcterms:W3CDTF">2026-10-10T01:22:05Z</dcterms:created>
  <dcterms:modified xsi:type="dcterms:W3CDTF">2026-10-10T01:22:05Z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