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Special Education Teacher Services</w:t>
      </w:r>
    </w:p>
    <w:p>
      <w:pPr>
        <w:pStyle w:val="BodyText"/>
      </w:pPr>
      <w:r>
        <w:t xml:space="preserve">Inclusive Learning Solutions Ltd.</w:t>
      </w:r>
    </w:p>
    <w:p>
      <w:pPr>
        <w:pStyle w:val="BodyText"/>
      </w:pPr>
      <w:r>
        <w:t xml:space="preserve">14B Adeola Odeku Street, Victoria Island,</w:t>
      </w:r>
      <w:r>
        <w:t xml:space="preserve"> </w:t>
      </w:r>
      <w:r>
        <w:rPr>
          <w:bCs/>
          <w:b/>
        </w:rPr>
        <w:t xml:space="preserve">Nigeria Lagos</w:t>
      </w:r>
    </w:p>
    <w:p>
      <w:pPr>
        <w:pStyle w:val="BodyText"/>
      </w:pPr>
      <w:r>
        <w:t xml:space="preserve">Tel: +234 (0) 803 555 7210 | Email: enquiries@inclusivelagnigeria.com</w:t>
      </w:r>
    </w:p>
    <w:p>
      <w:pPr>
        <w:pStyle w:val="BodyText"/>
      </w:pPr>
      <w:r>
        <w:t xml:space="preserve">RC No. 482917 | VAT Reg: 2104-8873-001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QTE-SE-2025-0047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Mr. Adeyemi Ogunlana – Principal, Bright Future International School, Lekki Phase 1,</w:t>
            </w:r>
            <w:r>
              <w:t xml:space="preserve"> </w:t>
            </w:r>
            <w:r>
              <w:rPr>
                <w:bCs/>
                <w:b/>
              </w:rPr>
              <w:t xml:space="preserve">Nigeria Lagos</w:t>
            </w:r>
          </w:p>
        </w:tc>
      </w:tr>
      <w:tr>
        <w:tc>
          <w:tcPr/>
          <w:p>
            <w:pPr>
              <w:pStyle w:val="Compact"/>
              <w:jc w:val="left"/>
            </w:pPr>
            <w:r>
              <w:t xml:space="preserve">Prepared By</w:t>
            </w:r>
          </w:p>
        </w:tc>
        <w:tc>
          <w:tcPr/>
          <w:p>
            <w:pPr>
              <w:pStyle w:val="Compact"/>
              <w:jc w:val="left"/>
            </w:pPr>
            <w:r>
              <w:t xml:space="preserve">Dr. Funke Adebayo – Head of Special Education Placement, Inclusive Learning Solutions Ltd.</w:t>
            </w:r>
          </w:p>
        </w:tc>
      </w:tr>
      <w:tr>
        <w:tc>
          <w:tcPr/>
          <w:p>
            <w:pPr>
              <w:pStyle w:val="Compact"/>
              <w:jc w:val="left"/>
            </w:pPr>
            <w:r>
              <w:t xml:space="preserve">Project Reference</w:t>
            </w:r>
          </w:p>
        </w:tc>
        <w:tc>
          <w:tcPr/>
          <w:p>
            <w:pPr>
              <w:pStyle w:val="Compact"/>
              <w:jc w:val="left"/>
            </w:pPr>
            <w:r>
              <w:t xml:space="preserve">SE-TEACH-LAG-2025-A</w:t>
            </w:r>
          </w:p>
        </w:tc>
      </w:tr>
    </w:tbl>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Inclusive Learning Solutions Ltd. in response to the formal request from Bright Future International School for the recruitment, deployment, and ongoing professional support of a qualified</w:t>
      </w:r>
      <w:r>
        <w:t xml:space="preserve"> </w:t>
      </w:r>
      <w:r>
        <w:t xml:space="preserve">Special Education Teacher</w:t>
      </w:r>
      <w:r>
        <w:t xml:space="preserve"> </w:t>
      </w:r>
      <w:r>
        <w:t xml:space="preserve">to serve within the school's inclusive education programme. The services described herein are specifically tailored to the educational landscape of</w:t>
      </w:r>
      <w:r>
        <w:t xml:space="preserve"> </w:t>
      </w:r>
      <w:r>
        <w:t xml:space="preserve">Nigeria Lagos</w:t>
      </w:r>
      <w:r>
        <w:t xml:space="preserve">, taking into account the local curriculum requirements set by the Lagos State Universal Basic Education Board (LASUBEB), the National Curriculum for Special Education, and the diverse learner needs present in the school's student population.</w:t>
      </w:r>
    </w:p>
    <w:p>
      <w:pPr>
        <w:pStyle w:val="BodyText"/>
      </w:pPr>
      <w:r>
        <w:t xml:space="preserve">The</w:t>
      </w:r>
      <w:r>
        <w:t xml:space="preserve"> </w:t>
      </w:r>
      <w:r>
        <w:t xml:space="preserve">Special Education Teacher</w:t>
      </w:r>
      <w:r>
        <w:t xml:space="preserve"> </w:t>
      </w:r>
      <w:r>
        <w:t xml:space="preserve">engaged under this arrangement will be responsible for designing and delivering individualized instruction for students with learning disabilities, sensory impairments, autism spectrum disorders, intellectual disabilities, and other special educational needs. The role encompasses classroom-based intervention, resource room facilitation, parent consultation, and collaboration with mainstream classroom teachers to ensure full inclusion in line with the Nigerian Education Act of 2024 and the United Nations Convention on the Rights of Persons with Disabilities, to which Nigeria is a signatory.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Recruitment, vetting, and placement of a certified Special Education Teacher (minimum 5 years' experience, NCE/B.Ed. in Special Education, NCTE-registered)</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Monthly professional salary and statutory contributions (pension, NHF, PAYE) for the Special Education Teacher</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Development of Individualized Education Programmes (IEPs) for up to 25 identified students with special needs</w:t>
            </w:r>
          </w:p>
        </w:tc>
        <w:tc>
          <w:tcPr/>
          <w:p>
            <w:pPr>
              <w:pStyle w:val="Compact"/>
              <w:jc w:val="left"/>
            </w:pPr>
            <w:r>
              <w:t xml:space="preserve">One-time + quarterly review</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Provision and setup of a dedicated resource room including assistive technology, sensory integration equipment, and adaptive learning materials</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Monthly professional development workshops for mainstream teachers on inclusive pedagogy and differentiated instruction (delivered in Nigeria Lagos)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Parent and caregiver orientation sessions on supporting special needs children at home (bi-monthly)</w:t>
            </w:r>
          </w:p>
        </w:tc>
        <w:tc>
          <w:tcPr/>
          <w:p>
            <w:pPr>
              <w:pStyle w:val="Compact"/>
              <w:jc w:val="left"/>
            </w:pPr>
            <w:r>
              <w:t xml:space="preserve">6 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Quarterly assessment and progress reporting for all students under the Special Education Teacher's caseload</w:t>
            </w:r>
          </w:p>
        </w:tc>
        <w:tc>
          <w:tcPr/>
          <w:p>
            <w:pPr>
              <w:pStyle w:val="Compact"/>
              <w:jc w:val="left"/>
            </w:pPr>
            <w:r>
              <w:t xml:space="preserve">4 quarters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Annual compliance audit and alignment review with LASUBEB and Federal Ministry of Education guidelines for special education in Nigeria Lagos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Administrative overhead, project management, and quality assurance coordination</w:t>
            </w:r>
          </w:p>
        </w:tc>
        <w:tc>
          <w:tcPr/>
          <w:p>
            <w:pPr>
              <w:pStyle w:val="Compact"/>
              <w:jc w:val="left"/>
            </w:pPr>
            <w:r>
              <w:t xml:space="preserve">12 months</w:t>
            </w:r>
          </w:p>
        </w:tc>
        <w:tc>
          <w:tcPr/>
          <w:p>
            <w:pPr>
              <w:pStyle w:val="Compact"/>
              <w:jc w:val="left"/>
            </w:pPr>
            <w:r>
              <w:t xml:space="preserve">55,000</w:t>
            </w:r>
          </w:p>
        </w:tc>
        <w:tc>
          <w:tcPr/>
          <w:p>
            <w:pPr>
              <w:pStyle w:val="Compact"/>
              <w:jc w:val="left"/>
            </w:pPr>
            <w:r>
              <w:t xml:space="preserve">660,000</w:t>
            </w:r>
          </w:p>
        </w:tc>
      </w:tr>
      <w:tr>
        <w:tc>
          <w:tcPr>
            <w:gridSpan w:val="4"/>
          </w:tcPr>
          <w:p>
            <w:pPr>
              <w:pStyle w:val="Compact"/>
              <w:jc w:val="right"/>
            </w:pPr>
            <w:r>
              <w:t xml:space="preserve">Subtotal (NGN)</w:t>
            </w:r>
          </w:p>
        </w:tc>
        <w:tc>
          <w:tcPr/>
          <w:p>
            <w:pPr>
              <w:pStyle w:val="Compact"/>
              <w:jc w:val="left"/>
            </w:pPr>
            <w:r>
              <w:t xml:space="preserve">8,470,000</w:t>
            </w:r>
          </w:p>
        </w:tc>
      </w:tr>
      <w:tr>
        <w:tc>
          <w:tcPr>
            <w:gridSpan w:val="4"/>
          </w:tcPr>
          <w:p>
            <w:pPr>
              <w:pStyle w:val="Compact"/>
              <w:jc w:val="right"/>
            </w:pPr>
            <w:r>
              <w:t xml:space="preserve">VAT @ 7.5%</w:t>
            </w:r>
          </w:p>
        </w:tc>
        <w:tc>
          <w:tcPr/>
          <w:p>
            <w:pPr>
              <w:pStyle w:val="Compact"/>
              <w:jc w:val="left"/>
            </w:pPr>
            <w:r>
              <w:t xml:space="preserve">635,250</w:t>
            </w:r>
          </w:p>
        </w:tc>
      </w:tr>
      <w:tr>
        <w:tc>
          <w:tcPr>
            <w:gridSpan w:val="4"/>
          </w:tcPr>
          <w:p>
            <w:pPr>
              <w:pStyle w:val="Compact"/>
              <w:jc w:val="right"/>
            </w:pPr>
            <w:r>
              <w:t xml:space="preserve">TOTAL ESTIMATED COST (NGN)</w:t>
            </w:r>
          </w:p>
        </w:tc>
        <w:tc>
          <w:tcPr/>
          <w:p>
            <w:pPr>
              <w:pStyle w:val="Compact"/>
              <w:jc w:val="left"/>
            </w:pPr>
            <w:r>
              <w:t xml:space="preserve">9,105,250</w:t>
            </w:r>
          </w:p>
        </w:tc>
      </w:tr>
    </w:tbl>
    <w:bookmarkEnd w:id="22"/>
    <w:bookmarkStart w:id="23" w:name="payment-terms"/>
    <w:p>
      <w:pPr>
        <w:pStyle w:val="Heading2"/>
      </w:pPr>
      <w:r>
        <w:t xml:space="preserve">3. Payment Terms</w:t>
      </w:r>
    </w:p>
    <w:p>
      <w:pPr>
        <w:pStyle w:val="FirstParagraph"/>
      </w:pPr>
      <w:r>
        <w:t xml:space="preserve">The total amount stated in this</w:t>
      </w:r>
      <w:r>
        <w:t xml:space="preserve"> </w:t>
      </w:r>
      <w:r>
        <w:t xml:space="preserve">Quotation Estimate</w:t>
      </w:r>
      <w:r>
        <w:t xml:space="preserve"> </w:t>
      </w:r>
      <w:r>
        <w:t xml:space="preserve">shall be paid in the following instalments:</w:t>
      </w:r>
    </w:p>
    <w:p>
      <w:pPr>
        <w:numPr>
          <w:ilvl w:val="0"/>
          <w:numId w:val="1001"/>
        </w:numPr>
        <w:pStyle w:val="Compact"/>
      </w:pPr>
      <w:r>
        <w:rPr>
          <w:bCs/>
          <w:b/>
        </w:rPr>
        <w:t xml:space="preserve">Instalment 1 (30%):</w:t>
      </w:r>
      <w:r>
        <w:t xml:space="preserve"> </w:t>
      </w:r>
      <w:r>
        <w:t xml:space="preserve">NGN 2,731,575 – payable within 7 working days of acceptance of this Quotation Estimate, covering recruitment, resource room setup, and IEP development.</w:t>
      </w:r>
    </w:p>
    <w:p>
      <w:pPr>
        <w:numPr>
          <w:ilvl w:val="0"/>
          <w:numId w:val="1001"/>
        </w:numPr>
        <w:pStyle w:val="Compact"/>
      </w:pPr>
      <w:r>
        <w:rPr>
          <w:bCs/>
          <w:b/>
        </w:rPr>
        <w:t xml:space="preserve">Instalment 2 (40%):</w:t>
      </w:r>
      <w:r>
        <w:t xml:space="preserve"> </w:t>
      </w:r>
      <w:r>
        <w:t xml:space="preserve">NGN 3,642,100 – payable in two equal monthly instalments (NGN 1,821,050 each) during months 1 and 2 of the engagement, covering the Special Education Teacher's salary and initial training workshops.</w:t>
      </w:r>
    </w:p>
    <w:p>
      <w:pPr>
        <w:numPr>
          <w:ilvl w:val="0"/>
          <w:numId w:val="1001"/>
        </w:numPr>
        <w:pStyle w:val="Compact"/>
      </w:pPr>
      <w:r>
        <w:rPr>
          <w:bCs/>
          <w:b/>
        </w:rPr>
        <w:t xml:space="preserve">Instalment 3 (30%):</w:t>
      </w:r>
      <w:r>
        <w:t xml:space="preserve"> </w:t>
      </w:r>
      <w:r>
        <w:t xml:space="preserve">NGN 2,731,575 – payable in three equal quarterly instalments (NGN 910,525 each) during months 4, 8, and 12, covering ongoing services, assessments, and compliance activities.</w:t>
      </w:r>
    </w:p>
    <w:p>
      <w:pPr>
        <w:pStyle w:val="FirstParagraph"/>
      </w:pPr>
      <w:r>
        <w:t xml:space="preserve">All payments shall be made via bank transfer to the account of Inclusive Learning Solutions Ltd., Zenith Bank Plc, Victoria Island Branch,</w:t>
      </w:r>
      <w:r>
        <w:t xml:space="preserve"> </w:t>
      </w:r>
      <w:r>
        <w:rPr>
          <w:bCs/>
          <w:b/>
        </w:rPr>
        <w:t xml:space="preserve">Nigeria Lagos</w:t>
      </w:r>
      <w:r>
        <w:t xml:space="preserve">, Account No. 1014-558-2291. Late payments shall attract a penalty of 2% per month on the outstanding balance.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costs are subject to revision based on prevailing market conditions in</w:t>
      </w:r>
      <w:r>
        <w:t xml:space="preserve"> </w:t>
      </w:r>
      <w:r>
        <w:rPr>
          <w:bCs/>
          <w:b/>
        </w:rPr>
        <w:t xml:space="preserve">Nigeria Lagos</w:t>
      </w:r>
      <w:r>
        <w:t xml:space="preserve">.</w:t>
      </w:r>
    </w:p>
    <w:p>
      <w:pPr>
        <w:numPr>
          <w:ilvl w:val="0"/>
          <w:numId w:val="1002"/>
        </w:numPr>
        <w:pStyle w:val="Compact"/>
      </w:pPr>
      <w:r>
        <w:t xml:space="preserve">The</w:t>
      </w:r>
      <w:r>
        <w:t xml:space="preserve"> </w:t>
      </w:r>
      <w:r>
        <w:t xml:space="preserve">Special Education Teacher</w:t>
      </w:r>
      <w:r>
        <w:t xml:space="preserve"> </w:t>
      </w:r>
      <w:r>
        <w:t xml:space="preserve">shall be engaged on a twelve-month renewable contract. Termination by either party requires a written notice of not less than thirty (30) days.</w:t>
      </w:r>
    </w:p>
    <w:p>
      <w:pPr>
        <w:numPr>
          <w:ilvl w:val="0"/>
          <w:numId w:val="1002"/>
        </w:numPr>
        <w:pStyle w:val="Compact"/>
      </w:pPr>
      <w:r>
        <w:t xml:space="preserve">Inclusive Learning Solutions Ltd. guarantees that the deployed</w:t>
      </w:r>
      <w:r>
        <w:t xml:space="preserve"> </w:t>
      </w:r>
      <w:r>
        <w:t xml:space="preserve">Special Education Teacher</w:t>
      </w:r>
      <w:r>
        <w:t xml:space="preserve"> </w:t>
      </w:r>
      <w:r>
        <w:t xml:space="preserve">holds a valid National Council for Teacher Education (NCTE) registration and a minimum of a Bachelor's degree in Special Education from a recognized Nigerian university.</w:t>
      </w:r>
    </w:p>
    <w:p>
      <w:pPr>
        <w:numPr>
          <w:ilvl w:val="0"/>
          <w:numId w:val="1002"/>
        </w:numPr>
        <w:pStyle w:val="Compact"/>
      </w:pPr>
      <w:r>
        <w:t xml:space="preserve">All services shall be delivered in compliance with the Lagos State Education Law, the Nigerian Education Act 2024, and the data protection provisions of the Nigeria Data Protection Act 2023, particularly regarding the confidentiality of students' special needs records.</w:t>
      </w:r>
    </w:p>
    <w:p>
      <w:pPr>
        <w:numPr>
          <w:ilvl w:val="0"/>
          <w:numId w:val="1002"/>
        </w:numPr>
        <w:pStyle w:val="Compact"/>
      </w:pPr>
      <w:r>
        <w:t xml:space="preserve">The client shall provide a suitable, accessible workspace within the school premises for the Special Education Teacher and the resource room. Any structural modifications required for accessibility shall be at the client's expense unless otherwise agreed in writing.</w:t>
      </w:r>
    </w:p>
    <w:p>
      <w:pPr>
        <w:numPr>
          <w:ilvl w:val="0"/>
          <w:numId w:val="1002"/>
        </w:numPr>
        <w:pStyle w:val="Compact"/>
      </w:pPr>
      <w:r>
        <w:t xml:space="preserve">This Quotation Estimate does not constitute a binding contract until countersigned by both parties. Acceptance is confirmed by the signature and date below.</w:t>
      </w:r>
    </w:p>
    <w:p>
      <w:pPr>
        <w:numPr>
          <w:ilvl w:val="0"/>
          <w:numId w:val="1002"/>
        </w:numPr>
        <w:pStyle w:val="Compact"/>
      </w:pPr>
      <w:r>
        <w:t xml:space="preserve">Any disputes arising from this engagement shall be resolved through mediation in</w:t>
      </w:r>
      <w:r>
        <w:t xml:space="preserve"> </w:t>
      </w:r>
      <w:r>
        <w:rPr>
          <w:bCs/>
          <w:b/>
        </w:rPr>
        <w:t xml:space="preserve">Nigeria Lagos</w:t>
      </w:r>
      <w:r>
        <w:t xml:space="preserve"> </w:t>
      </w:r>
      <w:r>
        <w:t xml:space="preserve">before resorting to litigation in the competent courts of Lagos State.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a</w:t>
      </w:r>
      <w:r>
        <w:t xml:space="preserve"> </w:t>
      </w:r>
      <w:r>
        <w:t xml:space="preserve">Special Education Teacher</w:t>
      </w:r>
      <w:r>
        <w:t xml:space="preserve"> </w:t>
      </w:r>
      <w:r>
        <w:t xml:space="preserve">and associated inclusive education services in</w:t>
      </w:r>
      <w:r>
        <w:t xml:space="preserve"> </w:t>
      </w:r>
      <w:r>
        <w:rPr>
          <w:bCs/>
          <w:b/>
        </w:rPr>
        <w:t xml:space="preserve">Nigeria Lagos</w:t>
      </w:r>
      <w:r>
        <w:t xml:space="preserve">.</w:t>
      </w:r>
    </w:p>
    <w:p>
      <w:pPr>
        <w:pStyle w:val="BodyText"/>
      </w:pPr>
      <w:r>
        <w:rPr>
          <w:bCs/>
          <w:b/>
        </w:rPr>
        <w:t xml:space="preserve">For and on behalf of the Client:</w:t>
      </w:r>
    </w:p>
    <w:p>
      <w:pPr>
        <w:pStyle w:val="BodyText"/>
      </w:pPr>
      <w:r>
        <w:t xml:space="preserve">Bright Future International School</w:t>
      </w:r>
    </w:p>
    <w:p>
      <w:pPr>
        <w:pStyle w:val="BodyText"/>
      </w:pPr>
      <w:r>
        <w:t xml:space="preserve">_______________________________</w:t>
      </w:r>
    </w:p>
    <w:p>
      <w:pPr>
        <w:pStyle w:val="BodyText"/>
      </w:pPr>
      <w:r>
        <w:t xml:space="preserve">Name: Mr. Adeyemi Ogunlana</w:t>
      </w:r>
    </w:p>
    <w:p>
      <w:pPr>
        <w:pStyle w:val="BodyText"/>
      </w:pPr>
      <w:r>
        <w:t xml:space="preserve">Title: Principal</w:t>
      </w:r>
    </w:p>
    <w:p>
      <w:pPr>
        <w:pStyle w:val="BodyText"/>
      </w:pPr>
      <w:r>
        <w:t xml:space="preserve">Date: _______________</w:t>
      </w:r>
    </w:p>
    <w:p>
      <w:pPr>
        <w:pStyle w:val="BodyText"/>
      </w:pPr>
      <w:r>
        <w:rPr>
          <w:bCs/>
          <w:b/>
        </w:rPr>
        <w:t xml:space="preserve">For and on behalf of the Service Provider:</w:t>
      </w:r>
    </w:p>
    <w:p>
      <w:pPr>
        <w:pStyle w:val="BodyText"/>
      </w:pPr>
      <w:r>
        <w:t xml:space="preserve">Inclusive Learning Solutions Ltd.</w:t>
      </w:r>
    </w:p>
    <w:p>
      <w:pPr>
        <w:pStyle w:val="BodyText"/>
      </w:pPr>
      <w:r>
        <w:t xml:space="preserve">_______________________________</w:t>
      </w:r>
    </w:p>
    <w:p>
      <w:pPr>
        <w:pStyle w:val="BodyText"/>
      </w:pPr>
      <w:r>
        <w:t xml:space="preserve">Name: Dr. Funke Adebayo</w:t>
      </w:r>
    </w:p>
    <w:p>
      <w:pPr>
        <w:pStyle w:val="BodyText"/>
      </w:pPr>
      <w:r>
        <w:t xml:space="preserve">Title: Head of Special Education Placement</w:t>
      </w:r>
    </w:p>
    <w:p>
      <w:pPr>
        <w:pStyle w:val="BodyText"/>
      </w:pPr>
      <w:r>
        <w:t xml:space="preserve">Date: _______________</w:t>
      </w:r>
    </w:p>
    <w:p>
      <w:pPr>
        <w:pStyle w:val="BodyText"/>
      </w:pPr>
      <w:r>
        <w:t xml:space="preserve">This Quotation Estimate document was prepared exclusively for the client named above and is not transferable. All figures are in Nigerian Naira (NGN). Inclusive Learning Solutions Ltd. – Proudly serving the inclusive education community in Nigeria Lagos since 2016.</w:t>
      </w:r>
    </w:p>
    <w:p>
      <w:pPr>
        <w:pStyle w:val="BodyText"/>
      </w:pPr>
      <w:r>
        <w:t xml:space="preserve">Document Ref: QTE-SE-2025-0047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Nigeria Lagos</dc:title>
  <dc:creator/>
  <dc:language>en</dc:language>
  <cp:keywords/>
  <dcterms:created xsi:type="dcterms:W3CDTF">2026-10-10T05:10:29Z</dcterms:created>
  <dcterms:modified xsi:type="dcterms:W3CDTF">2026-10-10T05:10:29Z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