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Philippines</w:t>
      </w:r>
      <w:r>
        <w:t xml:space="preserve"> </w:t>
      </w:r>
      <w:r>
        <w:t xml:space="preserve">Manila</w:t>
      </w:r>
    </w:p>
    <w:bookmarkStart w:id="21" w:name="quotation-estimate"/>
    <w:p>
      <w:pPr>
        <w:pStyle w:val="Heading1"/>
      </w:pPr>
      <w:r>
        <w:t xml:space="preserve">QUOTATION ESTIMATE</w:t>
      </w:r>
    </w:p>
    <w:bookmarkStart w:id="20" w:name="special-education-teacher-services"/>
    <w:p>
      <w:pPr>
        <w:pStyle w:val="Heading2"/>
      </w:pPr>
      <w:r>
        <w:t xml:space="preserve">Special Education Teacher Services</w:t>
      </w:r>
    </w:p>
    <w:p>
      <w:pPr>
        <w:pStyle w:val="FirstParagraph"/>
      </w:pPr>
      <w:r>
        <w:rPr>
          <w:bCs/>
          <w:b/>
        </w:rPr>
        <w:t xml:space="preserve">Philippines Manila</w:t>
      </w:r>
      <w:r>
        <w:t xml:space="preserve"> </w:t>
      </w:r>
      <w:r>
        <w:t xml:space="preserve">| Professional Educational Staffing Solutions</w:t>
      </w:r>
    </w:p>
    <w:p>
      <w:pPr>
        <w:pStyle w:val="BodyText"/>
      </w:pPr>
      <w:r>
        <w:t xml:space="preserve">OFFICIAL DOCUMENT</w:t>
      </w:r>
    </w:p>
    <w:bookmarkEnd w:id="20"/>
    <w:bookmarkEnd w:id="21"/>
    <w:p>
      <w:pPr>
        <w:pStyle w:val="BodyText"/>
      </w:pPr>
      <w:r>
        <w:rPr>
          <w:bCs/>
          <w:b/>
        </w:rPr>
        <w:t xml:space="preserve">Quotation No.:</w:t>
      </w:r>
      <w:r>
        <w:t xml:space="preserve"> </w:t>
      </w:r>
      <w:r>
        <w:t xml:space="preserve">QTE-MNL-2025-0487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EduStaff Philippines Inc.</w:t>
      </w:r>
      <w:r>
        <w:br/>
      </w:r>
      <w:r>
        <w:rPr>
          <w:bCs/>
          <w:b/>
        </w:rPr>
        <w:t xml:space="preserve">Address:</w:t>
      </w:r>
      <w:r>
        <w:t xml:space="preserve"> </w:t>
      </w:r>
      <w:r>
        <w:t xml:space="preserve">128 Makati Avenue, Makati City,</w:t>
      </w:r>
      <w:r>
        <w:br/>
      </w:r>
      <w:r>
        <w:rPr>
          <w:bCs/>
          <w:b/>
        </w:rPr>
        <w:t xml:space="preserve">Philippines Manila</w:t>
      </w:r>
      <w:r>
        <w:t xml:space="preserve"> </w:t>
      </w:r>
      <w:r>
        <w:t xml:space="preserve">1200</w:t>
      </w:r>
    </w:p>
    <w:p>
      <w:pPr>
        <w:pStyle w:val="BodyText"/>
      </w:pPr>
      <w:r>
        <w:rPr>
          <w:bCs/>
          <w:b/>
        </w:rPr>
        <w:t xml:space="preserve">Prepared For:</w:t>
      </w:r>
      <w:r>
        <w:t xml:space="preserve"> </w:t>
      </w:r>
      <w:r>
        <w:t xml:space="preserve">[Client / Institution Name]</w:t>
      </w:r>
      <w:r>
        <w:br/>
      </w:r>
      <w:r>
        <w:rPr>
          <w:bCs/>
          <w:b/>
        </w:rPr>
        <w:t xml:space="preserve">Contact Person:</w:t>
      </w:r>
      <w:r>
        <w:t xml:space="preserve"> </w:t>
      </w:r>
      <w:r>
        <w:t xml:space="preserve">[Name]</w:t>
      </w:r>
      <w:r>
        <w:br/>
      </w:r>
      <w:r>
        <w:rPr>
          <w:bCs/>
          <w:b/>
        </w:rPr>
        <w:t xml:space="preserve">Location:</w:t>
      </w:r>
      <w:r>
        <w:t xml:space="preserve"> </w:t>
      </w:r>
      <w:r>
        <w:rPr>
          <w:bCs/>
          <w:b/>
        </w:rPr>
        <w:t xml:space="preserve">Philippines Manila</w:t>
      </w:r>
    </w:p>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EduStaff Philippines Inc. to provide a comprehensive and transparent breakdown of costs associated with the recruitment, placement, and ongoing support of a qualified</w:t>
      </w:r>
      <w:r>
        <w:t xml:space="preserve"> </w:t>
      </w:r>
      <w:r>
        <w:t xml:space="preserve">Special Education Teacher</w:t>
      </w:r>
      <w:r>
        <w:t xml:space="preserve"> </w:t>
      </w:r>
      <w:r>
        <w:t xml:space="preserve">for the client institution located in</w:t>
      </w:r>
      <w:r>
        <w:t xml:space="preserve"> </w:t>
      </w:r>
      <w:r>
        <w:t xml:space="preserve">Philippines Manila</w:t>
      </w:r>
      <w:r>
        <w:t xml:space="preserve">. This document serves as a binding financial proposal outlining all professional fees, benefits, training costs, and administrative charges that will be incurred over the agreed-upon service period. The</w:t>
      </w:r>
      <w:r>
        <w:t xml:space="preserve"> </w:t>
      </w:r>
      <w:r>
        <w:t xml:space="preserve">Quotation Estimate</w:t>
      </w:r>
      <w:r>
        <w:t xml:space="preserve"> </w:t>
      </w:r>
      <w:r>
        <w:t xml:space="preserve">has been prepared in full compliance with the Department of Education (DepEd) guidelines, the Philippine Labor Code, and the standards set forth by the Commission on Higher Education (CHED) for special education professionals operating within the</w:t>
      </w:r>
      <w:r>
        <w:t xml:space="preserve"> </w:t>
      </w:r>
      <w:r>
        <w:t xml:space="preserve">Philippines Manila</w:t>
      </w:r>
      <w:r>
        <w:t xml:space="preserve"> </w:t>
      </w:r>
      <w:r>
        <w:t xml:space="preserve">metropolitan area.</w:t>
      </w:r>
    </w:p>
    <w:bookmarkEnd w:id="22"/>
    <w:bookmarkStart w:id="23" w:name="scope-of-services"/>
    <w:p>
      <w:pPr>
        <w:pStyle w:val="Heading3"/>
      </w:pPr>
      <w:r>
        <w:t xml:space="preserve">2. Scope of Services</w:t>
      </w:r>
    </w:p>
    <w:p>
      <w:pPr>
        <w:pStyle w:val="FirstParagraph"/>
      </w:pPr>
      <w:r>
        <w:t xml:space="preserve">The</w:t>
      </w:r>
      <w:r>
        <w:t xml:space="preserve"> </w:t>
      </w:r>
      <w:r>
        <w:t xml:space="preserve">Special Education Teacher</w:t>
      </w:r>
      <w:r>
        <w:t xml:space="preserve"> </w:t>
      </w:r>
      <w:r>
        <w:t xml:space="preserve">engaged under this</w:t>
      </w:r>
      <w:r>
        <w:t xml:space="preserve"> </w:t>
      </w:r>
      <w:r>
        <w:t xml:space="preserve">Quotation Estimate</w:t>
      </w:r>
      <w:r>
        <w:t xml:space="preserve"> </w:t>
      </w:r>
      <w:r>
        <w:t xml:space="preserve">shall provide the following services to the client institution in</w:t>
      </w:r>
      <w:r>
        <w:t xml:space="preserve"> </w:t>
      </w:r>
      <w:r>
        <w:t xml:space="preserve">Philippines Manila</w:t>
      </w:r>
      <w:r>
        <w:t xml:space="preserve">:</w:t>
      </w:r>
    </w:p>
    <w:p>
      <w:pPr>
        <w:numPr>
          <w:ilvl w:val="0"/>
          <w:numId w:val="1001"/>
        </w:numPr>
        <w:pStyle w:val="Compact"/>
      </w:pPr>
      <w:r>
        <w:t xml:space="preserve">Delivery of individualized and group instruction for students with learning disabilities, intellectual disabilities, autism spectrum disorder, sensory impairments, and emotional/behavioral disorders.</w:t>
      </w:r>
    </w:p>
    <w:p>
      <w:pPr>
        <w:numPr>
          <w:ilvl w:val="0"/>
          <w:numId w:val="1001"/>
        </w:numPr>
        <w:pStyle w:val="Compact"/>
      </w:pPr>
      <w:r>
        <w:t xml:space="preserve">Development and implementation of Individualized Education Programs (IEPs) in alignment with DepEd Order No. 44, s. 2016, and the Magna Carta for Persons with Disabilities (Republic Act No. 7277).</w:t>
      </w:r>
    </w:p>
    <w:p>
      <w:pPr>
        <w:numPr>
          <w:ilvl w:val="0"/>
          <w:numId w:val="1001"/>
        </w:numPr>
        <w:pStyle w:val="Compact"/>
      </w:pPr>
      <w:r>
        <w:t xml:space="preserve">Assessment, diagnosis, and progress monitoring of special education students using standardized and non-standardized tools.</w:t>
      </w:r>
    </w:p>
    <w:p>
      <w:pPr>
        <w:numPr>
          <w:ilvl w:val="0"/>
          <w:numId w:val="1001"/>
        </w:numPr>
        <w:pStyle w:val="Compact"/>
      </w:pPr>
      <w:r>
        <w:t xml:space="preserve">Collaboration with general education teachers, school psychologists, speech therapists, and parents to ensure holistic student development.</w:t>
      </w:r>
    </w:p>
    <w:p>
      <w:pPr>
        <w:numPr>
          <w:ilvl w:val="0"/>
          <w:numId w:val="1001"/>
        </w:numPr>
        <w:pStyle w:val="Compact"/>
      </w:pPr>
      <w:r>
        <w:t xml:space="preserve">Participation in school-based and district-level special education committee meetings held within the</w:t>
      </w:r>
      <w:r>
        <w:t xml:space="preserve"> </w:t>
      </w:r>
      <w:r>
        <w:t xml:space="preserve">Philippines Manila</w:t>
      </w:r>
      <w:r>
        <w:t xml:space="preserve"> </w:t>
      </w:r>
      <w:r>
        <w:t xml:space="preserve">school division.</w:t>
      </w:r>
    </w:p>
    <w:p>
      <w:pPr>
        <w:numPr>
          <w:ilvl w:val="0"/>
          <w:numId w:val="1001"/>
        </w:numPr>
        <w:pStyle w:val="Compact"/>
      </w:pPr>
      <w:r>
        <w:t xml:space="preserve">Preparation of quarterly performance reports and annual evaluation documents for the client institution.</w:t>
      </w:r>
    </w:p>
    <w:p>
      <w:pPr>
        <w:numPr>
          <w:ilvl w:val="0"/>
          <w:numId w:val="1001"/>
        </w:numPr>
        <w:pStyle w:val="Compact"/>
      </w:pPr>
      <w:r>
        <w:t xml:space="preserve">Professional development and continuous training in evidence-based special education methodologies.</w:t>
      </w:r>
    </w:p>
    <w:bookmarkEnd w:id="23"/>
    <w:bookmarkStart w:id="24" w:name="financial-breakdown"/>
    <w:p>
      <w:pPr>
        <w:pStyle w:val="Heading3"/>
      </w:pPr>
      <w:r>
        <w:t xml:space="preserve">3. Financial Breakdown</w:t>
      </w:r>
    </w:p>
    <w:p>
      <w:pPr>
        <w:pStyle w:val="FirstParagraph"/>
      </w:pPr>
      <w:r>
        <w:t xml:space="preserve">The following table presents the itemized costs included in this</w:t>
      </w:r>
      <w:r>
        <w:t xml:space="preserve"> </w:t>
      </w:r>
      <w:r>
        <w:t xml:space="preserve">Quotation Estimate</w:t>
      </w:r>
      <w:r>
        <w:t xml:space="preserve"> </w:t>
      </w:r>
      <w:r>
        <w:t xml:space="preserve">for the engagement of a</w:t>
      </w:r>
      <w:r>
        <w:t xml:space="preserve"> </w:t>
      </w:r>
      <w:r>
        <w:t xml:space="preserve">Special Education Teacher</w:t>
      </w:r>
      <w:r>
        <w:t xml:space="preserve"> </w:t>
      </w:r>
      <w:r>
        <w:t xml:space="preserve">in</w:t>
      </w:r>
      <w:r>
        <w:t xml:space="preserve"> </w:t>
      </w:r>
      <w:r>
        <w:t xml:space="preserve">Philippines Manila</w:t>
      </w:r>
      <w:r>
        <w:t xml:space="preserve"> </w:t>
      </w:r>
      <w:r>
        <w:t xml:space="preserve">for a period of twelve (12) months: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Monthly Salary – Special Education Teacher (DepEd Salary Schedule, Step 3)</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38,500.00</w:t>
            </w:r>
          </w:p>
        </w:tc>
        <w:tc>
          <w:tcPr/>
          <w:p>
            <w:pPr>
              <w:pStyle w:val="Compact"/>
              <w:jc w:val="left"/>
            </w:pPr>
            <w:r>
              <w:t xml:space="preserve">462,000.00</w:t>
            </w:r>
          </w:p>
        </w:tc>
      </w:tr>
      <w:tr>
        <w:tc>
          <w:tcPr/>
          <w:p>
            <w:pPr>
              <w:pStyle w:val="Compact"/>
              <w:jc w:val="left"/>
            </w:pPr>
            <w:r>
              <w:t xml:space="preserve">2</w:t>
            </w:r>
          </w:p>
        </w:tc>
        <w:tc>
          <w:tcPr/>
          <w:p>
            <w:pPr>
              <w:pStyle w:val="Compact"/>
              <w:jc w:val="left"/>
            </w:pPr>
            <w:r>
              <w:t xml:space="preserve">13th Month Pay (Mandatory under Philippine Labor Code)</w:t>
            </w:r>
          </w:p>
        </w:tc>
        <w:tc>
          <w:tcPr/>
          <w:p>
            <w:pPr>
              <w:pStyle w:val="Compact"/>
              <w:jc w:val="left"/>
            </w:pPr>
            <w:r>
              <w:t xml:space="preserve">Year</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3</w:t>
            </w:r>
          </w:p>
        </w:tc>
        <w:tc>
          <w:tcPr/>
          <w:p>
            <w:pPr>
              <w:pStyle w:val="Compact"/>
              <w:jc w:val="left"/>
            </w:pPr>
            <w:r>
              <w:t xml:space="preserve">SSS, PhilHealth, and Pag-IBIG Employer Contributions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4</w:t>
            </w:r>
          </w:p>
        </w:tc>
        <w:tc>
          <w:tcPr/>
          <w:p>
            <w:pPr>
              <w:pStyle w:val="Compact"/>
              <w:jc w:val="left"/>
            </w:pPr>
            <w:r>
              <w:t xml:space="preserve">Recruitment and Placement Fee (One-time)</w:t>
            </w:r>
          </w:p>
        </w:tc>
        <w:tc>
          <w:tcPr/>
          <w:p>
            <w:pPr>
              <w:pStyle w:val="Compact"/>
              <w:jc w:val="left"/>
            </w:pPr>
            <w:r>
              <w:t xml:space="preserve">Flat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Pre-Service Training and Orientation (Special Education Methodologies)</w:t>
            </w:r>
          </w:p>
        </w:tc>
        <w:tc>
          <w:tcPr/>
          <w:p>
            <w:pPr>
              <w:pStyle w:val="Compact"/>
              <w:jc w:val="left"/>
            </w:pPr>
            <w:r>
              <w:t xml:space="preserve">Flat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Annual Professional Development and Certification Renewal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Administrative and Supervisory Support (Monthly)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Assessment Tools, Learning Materials, and Assistive Technology</w:t>
            </w:r>
          </w:p>
        </w:tc>
        <w:tc>
          <w:tcPr/>
          <w:p>
            <w:pPr>
              <w:pStyle w:val="Compact"/>
              <w:jc w:val="left"/>
            </w:pPr>
            <w:r>
              <w:t xml:space="preserve">Flat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9</w:t>
            </w:r>
          </w:p>
        </w:tc>
        <w:tc>
          <w:tcPr/>
          <w:p>
            <w:pPr>
              <w:pStyle w:val="Compact"/>
              <w:jc w:val="left"/>
            </w:pPr>
            <w:r>
              <w:t xml:space="preserve">Transportation Allowance (Philippines Manila Metro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10</w:t>
            </w:r>
          </w:p>
        </w:tc>
        <w:tc>
          <w:tcPr/>
          <w:p>
            <w:pPr>
              <w:pStyle w:val="Compact"/>
              <w:jc w:val="left"/>
            </w:pPr>
            <w:r>
              <w:t xml:space="preserve">Performance Bond and Liability Insurance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gridSpan w:val="5"/>
          </w:tcPr>
          <w:p>
            <w:pPr>
              <w:pStyle w:val="Compact"/>
              <w:jc w:val="right"/>
            </w:pPr>
            <w:r>
              <w:t xml:space="preserve">TOTAL ESTIMATED COST (PHP)</w:t>
            </w:r>
          </w:p>
        </w:tc>
        <w:tc>
          <w:tcPr/>
          <w:p>
            <w:pPr>
              <w:pStyle w:val="Compact"/>
              <w:jc w:val="left"/>
            </w:pPr>
            <w:r>
              <w:t xml:space="preserve">724,900.00</w:t>
            </w:r>
          </w:p>
        </w:tc>
      </w:tr>
    </w:tbl>
    <w:p>
      <w:pPr>
        <w:pStyle w:val="BodyText"/>
      </w:pPr>
      <w:r>
        <w:rPr>
          <w:iCs/>
          <w:i/>
        </w:rPr>
        <w:t xml:space="preserve">All amounts are stated in Philippine Pesos (PHP). Applicable Value Added Tax (VAT) at 12% shall be added if the client is a VAT-registered entity. The total with VAT amounts to PHP 811,888.00.</w:t>
      </w:r>
    </w:p>
    <w:bookmarkEnd w:id="24"/>
    <w:bookmarkStart w:id="25" w:name="X67b5ffa9bebdac5ef43bf65979bb030691f3d2b"/>
    <w:p>
      <w:pPr>
        <w:pStyle w:val="Heading3"/>
      </w:pPr>
      <w:r>
        <w:t xml:space="preserve">4. Qualifications of the Special Education Teacher</w:t>
      </w:r>
    </w:p>
    <w:p>
      <w:pPr>
        <w:pStyle w:val="FirstParagraph"/>
      </w:pPr>
      <w:r>
        <w:t xml:space="preserve">The</w:t>
      </w:r>
      <w:r>
        <w:t xml:space="preserve"> </w:t>
      </w:r>
      <w:r>
        <w:t xml:space="preserve">Special Education Teacher</w:t>
      </w:r>
      <w:r>
        <w:t xml:space="preserve"> </w:t>
      </w:r>
      <w:r>
        <w:t xml:space="preserve">proposed under this</w:t>
      </w:r>
      <w:r>
        <w:t xml:space="preserve"> </w:t>
      </w:r>
      <w:r>
        <w:t xml:space="preserve">Quotation Estimate</w:t>
      </w:r>
      <w:r>
        <w:t xml:space="preserve"> </w:t>
      </w:r>
      <w:r>
        <w:t xml:space="preserve">shall meet the following minimum qualifications as required for practice in</w:t>
      </w:r>
      <w:r>
        <w:t xml:space="preserve"> </w:t>
      </w:r>
      <w:r>
        <w:t xml:space="preserve">Philippines Manila</w:t>
      </w:r>
      <w:r>
        <w:t xml:space="preserve">:</w:t>
      </w:r>
    </w:p>
    <w:p>
      <w:pPr>
        <w:numPr>
          <w:ilvl w:val="0"/>
          <w:numId w:val="1002"/>
        </w:numPr>
        <w:pStyle w:val="Compact"/>
      </w:pPr>
      <w:r>
        <w:t xml:space="preserve">Holder of a Bachelor's or Master's degree in Special Education from a CHED-recognized institution in the Philippines.</w:t>
      </w:r>
    </w:p>
    <w:p>
      <w:pPr>
        <w:numPr>
          <w:ilvl w:val="0"/>
          <w:numId w:val="1002"/>
        </w:numPr>
        <w:pStyle w:val="Compact"/>
      </w:pPr>
      <w:r>
        <w:t xml:space="preserve">Valid Professional Regulation Commission (PRC) license as a Special Education Teacher.</w:t>
      </w:r>
    </w:p>
    <w:p>
      <w:pPr>
        <w:numPr>
          <w:ilvl w:val="0"/>
          <w:numId w:val="1002"/>
        </w:numPr>
        <w:pStyle w:val="Compact"/>
      </w:pPr>
      <w:r>
        <w:t xml:space="preserve">Minimum of three (3) years of documented experience in special education settings within the</w:t>
      </w:r>
      <w:r>
        <w:t xml:space="preserve"> </w:t>
      </w:r>
      <w:r>
        <w:t xml:space="preserve">Philippines Manila</w:t>
      </w:r>
      <w:r>
        <w:t xml:space="preserve"> </w:t>
      </w:r>
      <w:r>
        <w:t xml:space="preserve">region.</w:t>
      </w:r>
    </w:p>
    <w:p>
      <w:pPr>
        <w:numPr>
          <w:ilvl w:val="0"/>
          <w:numId w:val="1002"/>
        </w:numPr>
        <w:pStyle w:val="Compact"/>
      </w:pPr>
      <w:r>
        <w:t xml:space="preserve">Certification in at least one of the following: Autism Spectrum Disorders, Learning Disabilities, or Early Intervention.</w:t>
      </w:r>
    </w:p>
    <w:p>
      <w:pPr>
        <w:numPr>
          <w:ilvl w:val="0"/>
          <w:numId w:val="1002"/>
        </w:numPr>
        <w:pStyle w:val="Compact"/>
      </w:pPr>
      <w:r>
        <w:t xml:space="preserve">Proficiency in Filipino and English, with demonstrated ability to communicate effectively with diverse student populations.</w:t>
      </w:r>
    </w:p>
    <w:p>
      <w:pPr>
        <w:numPr>
          <w:ilvl w:val="0"/>
          <w:numId w:val="1002"/>
        </w:numPr>
        <w:pStyle w:val="Compact"/>
      </w:pPr>
      <w:r>
        <w:t xml:space="preserve">Clear National Bureau of Investigation (NBI) clearance and Barangay clearance as required for employment in educational institutions in</w:t>
      </w:r>
      <w:r>
        <w:t xml:space="preserve"> </w:t>
      </w:r>
      <w:r>
        <w:t xml:space="preserve">Philippines Manila</w:t>
      </w:r>
      <w:r>
        <w:t xml:space="preserve">.</w:t>
      </w:r>
    </w:p>
    <w:bookmarkEnd w:id="25"/>
    <w:bookmarkStart w:id="26" w:name="payment-terms-and-schedule"/>
    <w:p>
      <w:pPr>
        <w:pStyle w:val="Heading3"/>
      </w:pPr>
      <w:r>
        <w:t xml:space="preserve">5.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as follows:</w:t>
      </w:r>
    </w:p>
    <w:p>
      <w:pPr>
        <w:numPr>
          <w:ilvl w:val="0"/>
          <w:numId w:val="1003"/>
        </w:numPr>
        <w:pStyle w:val="Compact"/>
      </w:pPr>
      <w:r>
        <w:rPr>
          <w:bCs/>
          <w:b/>
        </w:rPr>
        <w:t xml:space="preserve">25% Down Payment:</w:t>
      </w:r>
      <w:r>
        <w:t xml:space="preserve"> </w:t>
      </w:r>
      <w:r>
        <w:t xml:space="preserve">Due upon acceptance of this Quotation Estimate and signing of the Service Agreement.</w:t>
      </w:r>
    </w:p>
    <w:p>
      <w:pPr>
        <w:numPr>
          <w:ilvl w:val="0"/>
          <w:numId w:val="1003"/>
        </w:numPr>
        <w:pStyle w:val="Compact"/>
      </w:pPr>
      <w:r>
        <w:rPr>
          <w:bCs/>
          <w:b/>
        </w:rPr>
        <w:t xml:space="preserve">Monthly Installments:</w:t>
      </w:r>
      <w:r>
        <w:t xml:space="preserve"> </w:t>
      </w:r>
      <w:r>
        <w:t xml:space="preserve">The remaining balance shall be paid in twelve (12) equal monthly installments, due on the 5th of each month.</w:t>
      </w:r>
    </w:p>
    <w:p>
      <w:pPr>
        <w:numPr>
          <w:ilvl w:val="0"/>
          <w:numId w:val="1003"/>
        </w:numPr>
        <w:pStyle w:val="Compact"/>
      </w:pPr>
      <w:r>
        <w:rPr>
          <w:bCs/>
          <w:b/>
        </w:rPr>
        <w:t xml:space="preserve">One-time Fees:</w:t>
      </w:r>
      <w:r>
        <w:t xml:space="preserve"> </w:t>
      </w:r>
      <w:r>
        <w:t xml:space="preserve">Recruitment, training, and materials fees shall be settled within fifteen (15) calendar days from the date of this Quotation Estimate.</w:t>
      </w:r>
    </w:p>
    <w:p>
      <w:pPr>
        <w:pStyle w:val="FirstParagraph"/>
      </w:pPr>
      <w:r>
        <w:t xml:space="preserve">Payments may be made via bank transfer to the designated account of EduStaff Philippines Inc., or by certified check payable to the company. Late payments shall incur a penalty of 1.5% per month as stipulated under the Philippine Civil Code.</w:t>
      </w:r>
    </w:p>
    <w:bookmarkEnd w:id="26"/>
    <w:bookmarkStart w:id="27" w:name="validity-and-acceptance"/>
    <w:p>
      <w:pPr>
        <w:pStyle w:val="Heading3"/>
      </w:pPr>
      <w:r>
        <w:t xml:space="preserve">6. Validity and Acceptance</w:t>
      </w:r>
    </w:p>
    <w:p>
      <w:pPr>
        <w:pStyle w:val="FirstParagraph"/>
      </w:pPr>
      <w:r>
        <w:t xml:space="preserve">This</w:t>
      </w:r>
      <w:r>
        <w:t xml:space="preserve"> </w:t>
      </w:r>
      <w:r>
        <w:t xml:space="preserve">Quotation Estimate</w:t>
      </w:r>
      <w:r>
        <w:t xml:space="preserve"> </w:t>
      </w:r>
      <w:r>
        <w:t xml:space="preserve">for the</w:t>
      </w:r>
      <w:r>
        <w:t xml:space="preserve"> </w:t>
      </w:r>
      <w:r>
        <w:t xml:space="preserve">Special Education Teacher</w:t>
      </w:r>
      <w:r>
        <w:t xml:space="preserve"> </w:t>
      </w:r>
      <w:r>
        <w:t xml:space="preserve">services in</w:t>
      </w:r>
      <w:r>
        <w:t xml:space="preserve"> </w:t>
      </w:r>
      <w:r>
        <w:t xml:space="preserve">Philippines Manila</w:t>
      </w:r>
      <w:r>
        <w:t xml:space="preserve"> </w:t>
      </w:r>
      <w:r>
        <w:t xml:space="preserve">is valid for thirty (30) calendar days from the date of issuance. Beyond this period, prices and availability are subject to revision due to market conditions, salary adjustments by DepEd, or changes in the Philippine economic environment. Acceptance of this Quotation Estimate constitutes full agreement to all terms, conditions, and financial obligations herein.</w:t>
      </w:r>
    </w:p>
    <w:bookmarkEnd w:id="27"/>
    <w:bookmarkStart w:id="28" w:name="terms-and-conditions"/>
    <w:p>
      <w:pPr>
        <w:pStyle w:val="Heading3"/>
      </w:pPr>
      <w:r>
        <w:t xml:space="preserve">7. Terms and Conditions</w:t>
      </w:r>
    </w:p>
    <w:p>
      <w:pPr>
        <w:numPr>
          <w:ilvl w:val="0"/>
          <w:numId w:val="1004"/>
        </w:numPr>
        <w:pStyle w:val="Compact"/>
      </w:pPr>
      <w:r>
        <w:t xml:space="preserve">This Quotation Estimate is non-transferable and is issued exclusively for the client institution named herein in Philippines Manila.</w:t>
      </w:r>
    </w:p>
    <w:p>
      <w:pPr>
        <w:numPr>
          <w:ilvl w:val="0"/>
          <w:numId w:val="1004"/>
        </w:numPr>
        <w:pStyle w:val="Compact"/>
      </w:pPr>
      <w:r>
        <w:t xml:space="preserve">The Special Education Teacher shall be bound by the Code of Ethics for Professional Teachers (RA 10533) and all applicable DepEd memoranda.</w:t>
      </w:r>
    </w:p>
    <w:p>
      <w:pPr>
        <w:numPr>
          <w:ilvl w:val="0"/>
          <w:numId w:val="1004"/>
        </w:numPr>
        <w:pStyle w:val="Compact"/>
      </w:pPr>
      <w:r>
        <w:t xml:space="preserve">Either party may terminate the engagement with a thirty (30) day written notice. In the event of early termination, a pro-rated refund shall be computed based on services rendered.</w:t>
      </w:r>
    </w:p>
    <w:p>
      <w:pPr>
        <w:numPr>
          <w:ilvl w:val="0"/>
          <w:numId w:val="1004"/>
        </w:numPr>
        <w:pStyle w:val="Compact"/>
      </w:pPr>
      <w:r>
        <w:t xml:space="preserve">All intellectual property, lesson plans, and IEP documents created during the engagement shall remain the property of the client institution.</w:t>
      </w:r>
    </w:p>
    <w:p>
      <w:pPr>
        <w:numPr>
          <w:ilvl w:val="0"/>
          <w:numId w:val="1004"/>
        </w:numPr>
        <w:pStyle w:val="Compact"/>
      </w:pPr>
      <w:r>
        <w:t xml:space="preserve">Disputes arising from this Quotation Estimate shall be resolved through mediation in accordance with the Alternative Dispute Resolution Act (RA 9285) in the Philippines Manila jurisdiction.</w:t>
      </w:r>
    </w:p>
    <w:p>
      <w:pPr>
        <w:numPr>
          <w:ilvl w:val="0"/>
          <w:numId w:val="1004"/>
        </w:numPr>
        <w:pStyle w:val="Compact"/>
      </w:pPr>
      <w:r>
        <w:t xml:space="preserve">This Quotation Estimate does not constitute a permanent employment contract. The engagement is on a contractual service basis for the specified twelve-month period.</w:t>
      </w:r>
    </w:p>
    <w:bookmarkEnd w:id="28"/>
    <w:p>
      <w:pPr>
        <w:pStyle w:val="FirstParagraph"/>
      </w:pPr>
      <w:r>
        <w:rPr>
          <w:bCs/>
          <w:b/>
        </w:rPr>
        <w:t xml:space="preserve">Prepared and Authorized By:</w:t>
      </w:r>
      <w:r>
        <w:br/>
      </w:r>
      <w:r>
        <w:t xml:space="preserve">Juan D. Reyes</w:t>
      </w:r>
      <w:r>
        <w:br/>
      </w:r>
      <w:r>
        <w:t xml:space="preserve">Director, EduStaff Philippines Inc.</w:t>
      </w:r>
      <w:r>
        <w:br/>
      </w:r>
      <w:r>
        <w:t xml:space="preserve">Philippines Manila</w:t>
      </w:r>
    </w:p>
    <w:p>
      <w:pPr>
        <w:pStyle w:val="BodyText"/>
      </w:pPr>
      <w:r>
        <w:rPr>
          <w:bCs/>
          <w:b/>
        </w:rPr>
        <w:t xml:space="preserve">Accepted By (Client):</w:t>
      </w:r>
      <w:r>
        <w:br/>
      </w:r>
      <w:r>
        <w:t xml:space="preserve">______________________________</w:t>
      </w:r>
      <w:r>
        <w:br/>
      </w:r>
      <w:r>
        <w:t xml:space="preserve">Name / Title / Date</w:t>
      </w:r>
    </w:p>
    <w:p>
      <w:pPr>
        <w:pStyle w:val="BodyText"/>
      </w:pPr>
      <w:r>
        <w:t xml:space="preserve">EduStaff Philippines Inc. | 128 Makati Avenue, Makati City, Philippines Manila 1200 | Tel: (02) 8888-1234 | Email: info@edustaffph.com</w:t>
      </w:r>
    </w:p>
    <w:p>
      <w:pPr>
        <w:pStyle w:val="BodyText"/>
      </w:pPr>
      <w:r>
        <w:t xml:space="preserve">Quotation Estimate No. QTE-MNL-2025-0487 | Special Education Teacher Services | Philippines Manila</w:t>
      </w:r>
    </w:p>
    <w:p>
      <w:pPr>
        <w:pStyle w:val="BodyText"/>
      </w:pPr>
      <w:r>
        <w:t xml:space="preserve">© 2025 EduStaff Philippines Inc. All Rights Reserved.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Philippines Manila</dc:title>
  <dc:creator/>
  <dc:language>en</dc:language>
  <cp:keywords/>
  <dcterms:created xsi:type="dcterms:W3CDTF">2026-10-10T07:01:03Z</dcterms:created>
  <dcterms:modified xsi:type="dcterms:W3CDTF">2026-10-10T07:01:03Z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