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ProEdu International Staffing Solutions LLC</w:t>
      </w:r>
    </w:p>
    <w:p>
      <w:pPr>
        <w:pStyle w:val="BodyText"/>
      </w:pPr>
      <w:r>
        <w:t xml:space="preserve">12 Tverskaya Street, Building 4, Office 310, Moscow, 125009, Russia</w:t>
      </w:r>
    </w:p>
    <w:p>
      <w:pPr>
        <w:pStyle w:val="BodyText"/>
      </w:pPr>
      <w:r>
        <w:t xml:space="preserve">Tel: +7 (495) 123-4567 | Email: quotes@proedu-intl.ru</w:t>
      </w:r>
    </w:p>
    <w:p>
      <w:pPr>
        <w:pStyle w:val="BodyText"/>
      </w:pPr>
      <w:r>
        <w:t xml:space="preserve">INN: 7701234567 | OGRN: 1157746000000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QTE-2025-MOS-0487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State Autonomous Educational Institution "Moscow Special Development Center No. 14"</w:t>
            </w:r>
          </w:p>
        </w:tc>
      </w:tr>
      <w:tr>
        <w:tc>
          <w:tcPr/>
          <w:p>
            <w:pPr>
              <w:pStyle w:val="Compact"/>
              <w:jc w:val="left"/>
            </w:pPr>
            <w:r>
              <w:t xml:space="preserve">Client Address</w:t>
            </w:r>
          </w:p>
        </w:tc>
        <w:tc>
          <w:tcPr/>
          <w:p>
            <w:pPr>
              <w:pStyle w:val="Compact"/>
              <w:jc w:val="left"/>
            </w:pPr>
            <w:r>
              <w:t xml:space="preserve">45 Leninsky Prospekt, Moscow, 119021, Russia</w:t>
            </w:r>
          </w:p>
        </w:tc>
      </w:tr>
      <w:tr>
        <w:tc>
          <w:tcPr/>
          <w:p>
            <w:pPr>
              <w:pStyle w:val="Compact"/>
              <w:jc w:val="left"/>
            </w:pPr>
            <w:r>
              <w:t xml:space="preserve">Client Contact</w:t>
            </w:r>
          </w:p>
        </w:tc>
        <w:tc>
          <w:tcPr/>
          <w:p>
            <w:pPr>
              <w:pStyle w:val="Compact"/>
              <w:jc w:val="left"/>
            </w:pPr>
            <w:r>
              <w:t xml:space="preserve">Director: Irina V. Sokolova | Phone: +7 (495) 987-6543</w:t>
            </w:r>
          </w:p>
        </w:tc>
      </w:tr>
      <w:tr>
        <w:tc>
          <w:tcPr/>
          <w:p>
            <w:pPr>
              <w:pStyle w:val="Compact"/>
              <w:jc w:val="left"/>
            </w:pPr>
            <w:r>
              <w:t xml:space="preserve">Service Category</w:t>
            </w:r>
          </w:p>
        </w:tc>
        <w:tc>
          <w:tcPr/>
          <w:p>
            <w:pPr>
              <w:pStyle w:val="Compact"/>
              <w:jc w:val="left"/>
            </w:pPr>
            <w:r>
              <w:t xml:space="preserve">Special Education Teacher Recruitment &amp; Placement</w:t>
            </w:r>
          </w:p>
        </w:tc>
      </w:tr>
      <w:tr>
        <w:tc>
          <w:tcPr/>
          <w:p>
            <w:pPr>
              <w:pStyle w:val="Compact"/>
              <w:jc w:val="left"/>
            </w:pPr>
            <w:r>
              <w:t xml:space="preserve">Service Location</w:t>
            </w:r>
          </w:p>
        </w:tc>
        <w:tc>
          <w:tcPr/>
          <w:p>
            <w:pPr>
              <w:pStyle w:val="Compact"/>
              <w:jc w:val="left"/>
            </w:pPr>
            <w:r>
              <w:t xml:space="preserve">Moscow, Russia (all administrative districts)</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ProEdu International Staffing Solutions LLC in response to the formal request for proposal submitted by the Moscow Special Development Center No. 14. The purpose of this document is to provide a comprehensive, itemized financial breakdown for the recruitment, vetting, onboarding, and ongoing professional support of a qualified</w:t>
      </w:r>
      <w:r>
        <w:t xml:space="preserve"> </w:t>
      </w:r>
      <w:r>
        <w:rPr>
          <w:bCs/>
          <w:b/>
        </w:rPr>
        <w:t xml:space="preserve">Special Education Teacher</w:t>
      </w:r>
      <w:r>
        <w:t xml:space="preserve"> </w:t>
      </w:r>
      <w:r>
        <w:t xml:space="preserve">to be deployed within the educational facilities located in</w:t>
      </w:r>
      <w:r>
        <w:t xml:space="preserve"> </w:t>
      </w:r>
      <w:r>
        <w:rPr>
          <w:bCs/>
          <w:b/>
        </w:rPr>
        <w:t xml:space="preserve">Russia Moscow</w:t>
      </w:r>
      <w:r>
        <w:t xml:space="preserve">. All pricing, terms, and conditions set forth in this Quotation Estimate are specific to the Special Education Teacher role described herein and are valid exclusively for the Moscow, Russia operational area.</w:t>
      </w:r>
    </w:p>
    <w:bookmarkEnd w:id="21"/>
    <w:bookmarkStart w:id="22" w:name="X9c4872d4a7d8b982c0cca2a171931f685f82828"/>
    <w:p>
      <w:pPr>
        <w:pStyle w:val="Heading2"/>
      </w:pPr>
      <w:r>
        <w:t xml:space="preserve">2. Scope of Services – Special Education Teacher Placement</w:t>
      </w:r>
    </w:p>
    <w:p>
      <w:pPr>
        <w:pStyle w:val="FirstParagraph"/>
      </w:pPr>
      <w:r>
        <w:t xml:space="preserve">The services covered under this Quotation Estimate encompass the full lifecycle of placing a Special Education Teacher in the client's institution in Russia Moscow. The scope includes, but is not limited to:</w:t>
      </w:r>
    </w:p>
    <w:p>
      <w:pPr>
        <w:numPr>
          <w:ilvl w:val="0"/>
          <w:numId w:val="1001"/>
        </w:numPr>
        <w:pStyle w:val="Compact"/>
      </w:pPr>
      <w:r>
        <w:rPr>
          <w:bCs/>
          <w:b/>
        </w:rPr>
        <w:t xml:space="preserve">Recruitment and Sourcing:</w:t>
      </w:r>
      <w:r>
        <w:t xml:space="preserve"> </w:t>
      </w:r>
      <w:r>
        <w:t xml:space="preserve">Identification and screening of candidate Special Education Teachers holding recognized qualifications in special needs education, inclusive pedagogy, and therapeutic intervention. Candidates must possess a minimum of five (5) years of documented experience working with children with developmental, cognitive, sensory, or behavioral disabilities.</w:t>
      </w:r>
    </w:p>
    <w:p>
      <w:pPr>
        <w:numPr>
          <w:ilvl w:val="0"/>
          <w:numId w:val="1001"/>
        </w:numPr>
        <w:pStyle w:val="Compact"/>
      </w:pPr>
      <w:r>
        <w:rPr>
          <w:bCs/>
          <w:b/>
        </w:rPr>
        <w:t xml:space="preserve">Compliance and Vetting:</w:t>
      </w:r>
      <w:r>
        <w:t xml:space="preserve"> </w:t>
      </w:r>
      <w:r>
        <w:t xml:space="preserve">Full background verification in accordance with Russian Federal Law No. 273-FZ "On Education in the Russian Federation," including criminal record checks, professional license validation, and confirmation of eligibility to practice as a Special Education Teacher within the Moscow municipal education system.</w:t>
      </w:r>
    </w:p>
    <w:p>
      <w:pPr>
        <w:numPr>
          <w:ilvl w:val="0"/>
          <w:numId w:val="1001"/>
        </w:numPr>
        <w:pStyle w:val="Compact"/>
      </w:pPr>
      <w:r>
        <w:rPr>
          <w:bCs/>
          <w:b/>
        </w:rPr>
        <w:t xml:space="preserve">Interview Coordination:</w:t>
      </w:r>
      <w:r>
        <w:t xml:space="preserve"> </w:t>
      </w:r>
      <w:r>
        <w:t xml:space="preserve">Scheduling and facilitating a minimum of three (3) structured interview rounds between the client's selection panel and shortlisted Special Education Teacher candidates, conducted in person at the Moscow office or via secure video conference.</w:t>
      </w:r>
    </w:p>
    <w:p>
      <w:pPr>
        <w:numPr>
          <w:ilvl w:val="0"/>
          <w:numId w:val="1001"/>
        </w:numPr>
        <w:pStyle w:val="Compact"/>
      </w:pPr>
      <w:r>
        <w:rPr>
          <w:bCs/>
          <w:b/>
        </w:rPr>
        <w:t xml:space="preserve">Onboarding and Integration:</w:t>
      </w:r>
      <w:r>
        <w:t xml:space="preserve"> </w:t>
      </w:r>
      <w:r>
        <w:t xml:space="preserve">Administrative support for the successful Special Education Teacher candidate, including work permit or employment contract processing, orientation to the Moscow Special Development Center's protocols, and a 14-day supervised induction period.</w:t>
      </w:r>
    </w:p>
    <w:p>
      <w:pPr>
        <w:numPr>
          <w:ilvl w:val="0"/>
          <w:numId w:val="1001"/>
        </w:numPr>
        <w:pStyle w:val="Compact"/>
      </w:pPr>
      <w:r>
        <w:rPr>
          <w:bCs/>
          <w:b/>
        </w:rPr>
        <w:t xml:space="preserve">Ongoing Professional Development:</w:t>
      </w:r>
      <w:r>
        <w:t xml:space="preserve"> </w:t>
      </w:r>
      <w:r>
        <w:t xml:space="preserve">Quarterly training sessions for the Special Education Teacher covering updated Russian Ministry of Education guidelines, assistive technology integration, and parent-communication best practices specific to the Russia Moscow educational context.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Special Education Teacher recruitment, sourcing, and initial screening (Russia Moscow talent pool)</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Background verification, license validation, and legal compliance checks per Russian federal and Moscow municipal requirements</w:t>
            </w:r>
          </w:p>
        </w:tc>
        <w:tc>
          <w:tcPr/>
          <w:p>
            <w:pPr>
              <w:pStyle w:val="Compact"/>
              <w:jc w:val="left"/>
            </w:pPr>
            <w:r>
              <w:t xml:space="preserve">Per candidate</w:t>
            </w:r>
          </w:p>
        </w:tc>
        <w:tc>
          <w:tcPr/>
          <w:p>
            <w:pPr>
              <w:pStyle w:val="Compact"/>
              <w:jc w:val="left"/>
            </w:pPr>
            <w:r>
              <w:t xml:space="preserve">5</w:t>
            </w:r>
          </w:p>
        </w:tc>
        <w:tc>
          <w:tcPr/>
          <w:p>
            <w:pPr>
              <w:pStyle w:val="Compact"/>
              <w:jc w:val="left"/>
            </w:pPr>
            <w:r>
              <w:t xml:space="preserve">22,000</w:t>
            </w:r>
          </w:p>
        </w:tc>
        <w:tc>
          <w:tcPr/>
          <w:p>
            <w:pPr>
              <w:pStyle w:val="Compact"/>
              <w:jc w:val="left"/>
            </w:pPr>
            <w:r>
              <w:t xml:space="preserve">110,000</w:t>
            </w:r>
          </w:p>
        </w:tc>
      </w:tr>
      <w:tr>
        <w:tc>
          <w:tcPr/>
          <w:p>
            <w:pPr>
              <w:pStyle w:val="Compact"/>
              <w:jc w:val="left"/>
            </w:pPr>
            <w:r>
              <w:t xml:space="preserve">03</w:t>
            </w:r>
          </w:p>
        </w:tc>
        <w:tc>
          <w:tcPr/>
          <w:p>
            <w:pPr>
              <w:pStyle w:val="Compact"/>
              <w:jc w:val="left"/>
            </w:pPr>
            <w:r>
              <w:t xml:space="preserve">Structured interview coordination and panel facilitation (3 rounds per candidate)</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04</w:t>
            </w:r>
          </w:p>
        </w:tc>
        <w:tc>
          <w:tcPr/>
          <w:p>
            <w:pPr>
              <w:pStyle w:val="Compact"/>
              <w:jc w:val="left"/>
            </w:pPr>
            <w:r>
              <w:t xml:space="preserve">Employment contract drafting, work authorization processing, and onboarding administration for the selected Special Education Teacher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14-day supervised induction and integration program in the Moscow facility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Quarterly professional development training for the Special Education Teacher (4 sessions per year, Russia Moscow venue)</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07</w:t>
            </w:r>
          </w:p>
        </w:tc>
        <w:tc>
          <w:tcPr/>
          <w:p>
            <w:pPr>
              <w:pStyle w:val="Compact"/>
              <w:jc w:val="left"/>
            </w:pPr>
            <w:r>
              <w:t xml:space="preserve">Dedicated account management and ongoing HR liaison support (12-month contract period)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08</w:t>
            </w:r>
          </w:p>
        </w:tc>
        <w:tc>
          <w:tcPr/>
          <w:p>
            <w:pPr>
              <w:pStyle w:val="Compact"/>
              <w:jc w:val="left"/>
            </w:pPr>
            <w:r>
              <w:t xml:space="preserve">Contingency and administrative overhead (5%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33,300</w:t>
            </w:r>
          </w:p>
        </w:tc>
      </w:tr>
      <w:tr>
        <w:tc>
          <w:tcPr>
            <w:gridSpan w:val="5"/>
          </w:tcPr>
          <w:p>
            <w:pPr>
              <w:pStyle w:val="Compact"/>
              <w:jc w:val="left"/>
            </w:pPr>
            <w:r>
              <w:t xml:space="preserve">GRAND TOTAL (excluding VAT)</w:t>
            </w:r>
          </w:p>
        </w:tc>
        <w:tc>
          <w:tcPr/>
          <w:p>
            <w:pPr>
              <w:pStyle w:val="Compact"/>
              <w:jc w:val="left"/>
            </w:pPr>
            <w:r>
              <w:t xml:space="preserve">1,096,300</w:t>
            </w:r>
          </w:p>
        </w:tc>
      </w:tr>
      <w:tr>
        <w:tc>
          <w:tcPr>
            <w:gridSpan w:val="5"/>
          </w:tcPr>
          <w:p>
            <w:pPr>
              <w:pStyle w:val="Compact"/>
              <w:jc w:val="left"/>
            </w:pPr>
            <w:r>
              <w:t xml:space="preserve">VAT (20% per Russian Tax Code)</w:t>
            </w:r>
          </w:p>
        </w:tc>
        <w:tc>
          <w:tcPr/>
          <w:p>
            <w:pPr>
              <w:pStyle w:val="Compact"/>
              <w:jc w:val="left"/>
            </w:pPr>
            <w:r>
              <w:t xml:space="preserve">219,260</w:t>
            </w:r>
          </w:p>
        </w:tc>
      </w:tr>
      <w:tr>
        <w:tc>
          <w:tcPr>
            <w:gridSpan w:val="5"/>
          </w:tcPr>
          <w:p>
            <w:pPr>
              <w:pStyle w:val="Compact"/>
              <w:jc w:val="left"/>
            </w:pPr>
            <w:r>
              <w:t xml:space="preserve">GRAND TOTAL (including VAT)</w:t>
            </w:r>
          </w:p>
        </w:tc>
        <w:tc>
          <w:tcPr/>
          <w:p>
            <w:pPr>
              <w:pStyle w:val="Compact"/>
              <w:jc w:val="left"/>
            </w:pPr>
            <w:r>
              <w:t xml:space="preserve">1,315,560</w:t>
            </w:r>
          </w:p>
        </w:tc>
      </w:tr>
    </w:tbl>
    <w:p>
      <w:pPr>
        <w:pStyle w:val="BodyText"/>
      </w:pPr>
      <w:r>
        <w:rPr>
          <w:iCs/>
          <w:i/>
        </w:rPr>
        <w:t xml:space="preserve">All amounts are quoted in Russian Rubles (RUB). Exchange rate reference: 1 USD ≈ 92.50 RUB as of the date of this Quotation Estimate.</w:t>
      </w:r>
    </w:p>
    <w:bookmarkEnd w:id="23"/>
    <w:bookmarkStart w:id="24" w:name="payment-terms-and-schedule"/>
    <w:p>
      <w:pPr>
        <w:pStyle w:val="Heading2"/>
      </w:pPr>
      <w:r>
        <w:t xml:space="preserve">4. Payment Terms and Schedule</w:t>
      </w:r>
    </w:p>
    <w:p>
      <w:pPr>
        <w:pStyle w:val="FirstParagraph"/>
      </w:pPr>
      <w:r>
        <w:t xml:space="preserve">Payment for the services described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(RUB 394,668) due within ten (10) business days of signed acceptance of this Quotation Estimate.</w:t>
      </w:r>
    </w:p>
    <w:p>
      <w:pPr>
        <w:numPr>
          <w:ilvl w:val="0"/>
          <w:numId w:val="1002"/>
        </w:numPr>
        <w:pStyle w:val="Compact"/>
      </w:pPr>
      <w:r>
        <w:rPr>
          <w:bCs/>
          <w:b/>
        </w:rPr>
        <w:t xml:space="preserve">40% milestone payment</w:t>
      </w:r>
      <w:r>
        <w:t xml:space="preserve"> </w:t>
      </w:r>
      <w:r>
        <w:t xml:space="preserve">(RUB 526,224) due upon successful completion of the interview phase and formal offer acceptance by the selected Special Education Teacher.</w:t>
      </w:r>
    </w:p>
    <w:p>
      <w:pPr>
        <w:numPr>
          <w:ilvl w:val="0"/>
          <w:numId w:val="1002"/>
        </w:numPr>
        <w:pStyle w:val="Compact"/>
      </w:pPr>
      <w:r>
        <w:rPr>
          <w:bCs/>
          <w:b/>
        </w:rPr>
        <w:t xml:space="preserve">30% final payment</w:t>
      </w:r>
      <w:r>
        <w:t xml:space="preserve"> </w:t>
      </w:r>
      <w:r>
        <w:t xml:space="preserve">(RUB 394,668) due upon completion of the 14-day induction period and issuance of the onboarding completion certificate.</w:t>
      </w:r>
    </w:p>
    <w:p>
      <w:pPr>
        <w:pStyle w:val="FirstParagraph"/>
      </w:pPr>
      <w:r>
        <w:t xml:space="preserve">All payments shall be made via bank transfer to the account of ProEdu International Staffing Solutions LLC, Sberbank, Moscow Branch, Account No. 40702810400000012345, BIC: SABRRUMM. Invoices will be issued in Russian in accordance with Federal Law No. 402-FZ "On Accounting."</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expiry date, all pricing is subject to revision based on prevailing market conditions in Russia Moscow.</w:t>
      </w:r>
    </w:p>
    <w:p>
      <w:pPr>
        <w:numPr>
          <w:ilvl w:val="0"/>
          <w:numId w:val="1003"/>
        </w:numPr>
        <w:pStyle w:val="Compact"/>
      </w:pPr>
      <w:r>
        <w:t xml:space="preserve">The Special Education Teacher placed under this agreement shall be employed directly by the client institution. ProEdu International acts solely as a recruitment and support intermediary and does not assume employer liability.</w:t>
      </w:r>
    </w:p>
    <w:p>
      <w:pPr>
        <w:numPr>
          <w:ilvl w:val="0"/>
          <w:numId w:val="1003"/>
        </w:numPr>
        <w:pStyle w:val="Compact"/>
      </w:pPr>
      <w:r>
        <w:t xml:space="preserve">All services shall be performed in compliance with the Education Code of the Russian Federation, the Labor Code of the Russian Federation, and applicable Moscow municipal regulations governing special education institutions.</w:t>
      </w:r>
    </w:p>
    <w:p>
      <w:pPr>
        <w:numPr>
          <w:ilvl w:val="0"/>
          <w:numId w:val="1003"/>
        </w:numPr>
        <w:pStyle w:val="Compact"/>
      </w:pPr>
      <w:r>
        <w:t xml:space="preserve">Confidentiality: All candidate data, interview records, and institutional information exchanged during the execution of this Quotation Estimate shall be treated as strictly confidential and protected under Russian Federal Law No. 152-FZ "On Personal Data."</w:t>
      </w:r>
    </w:p>
    <w:p>
      <w:pPr>
        <w:numPr>
          <w:ilvl w:val="0"/>
          <w:numId w:val="1003"/>
        </w:numPr>
        <w:pStyle w:val="Compact"/>
      </w:pPr>
      <w:r>
        <w:t xml:space="preserve">Either party may terminate this engagement with thirty (30) days' written notice. In the event of early termination, fees for services already rendered shall remain payable.</w:t>
      </w:r>
    </w:p>
    <w:p>
      <w:pPr>
        <w:numPr>
          <w:ilvl w:val="0"/>
          <w:numId w:val="1003"/>
        </w:numPr>
        <w:pStyle w:val="Compact"/>
      </w:pPr>
      <w:r>
        <w:t xml:space="preserve">This Quotation Estimate constitutes the entire agreement between the parties regarding the Special Education Teacher placement in Russia Moscow and supersedes all prior negotiations, representations, or understandings.</w:t>
      </w:r>
    </w:p>
    <w:p>
      <w:pPr>
        <w:numPr>
          <w:ilvl w:val="0"/>
          <w:numId w:val="1003"/>
        </w:numPr>
        <w:pStyle w:val="Compact"/>
      </w:pPr>
      <w:r>
        <w:t xml:space="preserve">Governing law: The laws of the Russian Federation. Any disputes shall be resolved by the Arbitration Court of the City of Moscow.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that the scope of services for the Special Education Teacher placement in Russia Moscow is accurately described, and authorizes ProEdu International Staffing Solutions LLC to proceed with the engagement upon receipt of the advance payment.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Director, Moscow Special Development Center No. 14</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w:t>
      </w:r>
    </w:p>
    <w:p>
      <w:pPr>
        <w:pStyle w:val="BodyText"/>
      </w:pPr>
      <w:r>
        <w:rPr>
          <w:bCs/>
          <w:b/>
        </w:rPr>
        <w:t xml:space="preserve">For and on behalf of ProEdu International Staffing Solutions LLC:</w:t>
      </w:r>
    </w:p>
    <w:p>
      <w:pPr>
        <w:pStyle w:val="BodyText"/>
      </w:pPr>
      <w:r>
        <w:t xml:space="preserve">Name: Alexander D. Petrov</w:t>
      </w:r>
    </w:p>
    <w:p>
      <w:pPr>
        <w:pStyle w:val="BodyText"/>
      </w:pPr>
      <w:r>
        <w:t xml:space="preserve">Title: Chief Executive Officer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Seal:</w:t>
      </w:r>
    </w:p>
    <w:p>
      <w:pPr>
        <w:pStyle w:val="BodyText"/>
      </w:pPr>
      <w:r>
        <w:t xml:space="preserve">ProEdu International Staffing Solutions LLC | 12 Tverskaya Street, Bldg 4, Moscow 125009, Russia | INN 7701234567</w:t>
      </w:r>
    </w:p>
    <w:p>
      <w:pPr>
        <w:pStyle w:val="BodyText"/>
      </w:pPr>
      <w:r>
        <w:t xml:space="preserve">This Quotation Estimate (QTE-2025-MOS-0487) is a commercial document. It does not constitute a binding contract until countersigned by both parties and the advance payment is received. All references to "Russia Moscow" in this document denote the City of Moscow and its administrative districts within the Russian Federation.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Russia Moscow</dc:title>
  <dc:creator/>
  <dc:language>en</dc:language>
  <cp:keywords/>
  <dcterms:created xsi:type="dcterms:W3CDTF">2026-10-10T03:50:53Z</dcterms:created>
  <dcterms:modified xsi:type="dcterms:W3CDTF">2026-10-10T03:50:53Z</dcterms:modified>
</cp:coreProperties>
</file>

<file path=docProps/custom.xml><?xml version="1.0" encoding="utf-8"?>
<Properties xmlns="http://schemas.openxmlformats.org/officeDocument/2006/custom-properties" xmlns:vt="http://schemas.openxmlformats.org/officeDocument/2006/docPropsVTypes"/>
</file>