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rPr>
          <w:bCs/>
          <w:b/>
        </w:rPr>
        <w:t xml:space="preserve">ClearVoice Speech &amp; Language Therapy Centre</w:t>
      </w:r>
    </w:p>
    <w:p>
      <w:pPr>
        <w:pStyle w:val="BodyText"/>
      </w:pPr>
      <w:r>
        <w:t xml:space="preserve">House 42, Road 11, Banani,</w:t>
      </w:r>
      <w:r>
        <w:t xml:space="preserve"> </w:t>
      </w:r>
      <w:r>
        <w:t xml:space="preserve">Bangladesh Dhaka</w:t>
      </w:r>
      <w:r>
        <w:t xml:space="preserve"> </w:t>
      </w:r>
      <w:r>
        <w:t xml:space="preserve">1213</w:t>
      </w:r>
    </w:p>
    <w:p>
      <w:pPr>
        <w:pStyle w:val="BodyText"/>
      </w:pPr>
      <w:r>
        <w:t xml:space="preserve">Phone: +880-2-8812-3456 | Email: info@clearvoicedhaka.com.bd</w:t>
      </w:r>
    </w:p>
    <w:p>
      <w:pPr>
        <w:pStyle w:val="BodyText"/>
      </w:pPr>
      <w:r>
        <w:t xml:space="preserve">Trade License No: DHK/SLT/2024/0087 | BSLT Registration: BSLT-2023-1142</w:t>
      </w:r>
    </w:p>
    <w:bookmarkEnd w:id="20"/>
    <w:p>
      <w:pPr>
        <w:pStyle w:val="BodyText"/>
      </w:pPr>
      <w:r>
        <w:rPr>
          <w:bCs/>
          <w:b/>
        </w:rPr>
        <w:t xml:space="preserve">Quotation Estimate No:</w:t>
      </w:r>
      <w:r>
        <w:t xml:space="preserve"> </w:t>
      </w:r>
      <w:r>
        <w:t xml:space="preserve">QTE-2025-0347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br/>
      </w:r>
      <w:r>
        <w:t xml:space="preserve">Mr. Rafiqul Islam</w:t>
      </w:r>
      <w:r>
        <w:br/>
      </w:r>
      <w:r>
        <w:t xml:space="preserve">Al-Noor International School</w:t>
      </w:r>
      <w:r>
        <w:br/>
      </w:r>
      <w:r>
        <w:t xml:space="preserve">Block C, Gulshan-2,</w:t>
      </w:r>
      <w:r>
        <w:t xml:space="preserve"> </w:t>
      </w:r>
      <w:r>
        <w:t xml:space="preserve">Bangladesh Dhaka</w:t>
      </w:r>
      <w:r>
        <w:t xml:space="preserve"> </w:t>
      </w:r>
      <w:r>
        <w:t xml:space="preserve">1212</w:t>
      </w:r>
      <w:r>
        <w:br/>
      </w:r>
      <w:r>
        <w:t xml:space="preserve">Phone: +880-1711-223344</w:t>
      </w:r>
    </w:p>
    <w:p>
      <w:pPr>
        <w:pStyle w:val="BodyText"/>
      </w:pPr>
      <w:r>
        <w:rPr>
          <w:bCs/>
          <w:b/>
        </w:rPr>
        <w:t xml:space="preserve">Prepared By:</w:t>
      </w:r>
      <w:r>
        <w:br/>
      </w:r>
      <w:r>
        <w:t xml:space="preserve">Dr. Nusrat Jahan, M.S. (SLP)</w:t>
      </w:r>
      <w:r>
        <w:br/>
      </w:r>
      <w:r>
        <w:t xml:space="preserve">Lead</w:t>
      </w:r>
      <w:r>
        <w:t xml:space="preserve"> </w:t>
      </w:r>
      <w:r>
        <w:t xml:space="preserve">Speech Therapist</w:t>
      </w:r>
      <w:r>
        <w:br/>
      </w:r>
      <w:r>
        <w:t xml:space="preserve">ClearVoice Centre,</w:t>
      </w:r>
      <w:r>
        <w:t xml:space="preserve"> </w:t>
      </w:r>
      <w:r>
        <w:t xml:space="preserve">Bangladesh Dhaka</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ClearVoice Speech &amp; Language Therapy Centre, a registered and licensed clinic operating in</w:t>
      </w:r>
      <w:r>
        <w:t xml:space="preserve"> </w:t>
      </w:r>
      <w:r>
        <w:t xml:space="preserve">Bangladesh Dhaka</w:t>
      </w:r>
      <w:r>
        <w:t xml:space="preserve">, to provide a comprehensive and transparent cost breakdown for professional</w:t>
      </w:r>
      <w:r>
        <w:t xml:space="preserve"> </w:t>
      </w:r>
      <w:r>
        <w:t xml:space="preserve">Speech Therapist</w:t>
      </w:r>
      <w:r>
        <w:t xml:space="preserve"> </w:t>
      </w:r>
      <w:r>
        <w:t xml:space="preserve">services. The purpose of this document is to outline the scope of therapy, session frequency, associated fees, and all applicable terms so that the client may make an informed decision regarding the engagement of our</w:t>
      </w:r>
      <w:r>
        <w:t xml:space="preserve"> </w:t>
      </w:r>
      <w:r>
        <w:t xml:space="preserve">Speech Therapist</w:t>
      </w:r>
      <w:r>
        <w:t xml:space="preserve"> </w:t>
      </w:r>
      <w:r>
        <w:t xml:space="preserve">team. All pricing in this</w:t>
      </w:r>
      <w:r>
        <w:t xml:space="preserve"> </w:t>
      </w:r>
      <w:r>
        <w:t xml:space="preserve">Quotation Estimate</w:t>
      </w:r>
      <w:r>
        <w:t xml:space="preserve"> </w:t>
      </w:r>
      <w:r>
        <w:t xml:space="preserve">is quoted in Bangladeshi Taka (BDT) and reflects the current market rates for specialized speech and language therapy in the</w:t>
      </w:r>
      <w:r>
        <w:t xml:space="preserve"> </w:t>
      </w:r>
      <w:r>
        <w:t xml:space="preserve">Bangladesh Dhaka</w:t>
      </w:r>
      <w:r>
        <w:t xml:space="preserve"> </w:t>
      </w:r>
      <w:r>
        <w:t xml:space="preserve">metropolitan area as of June 2025.</w:t>
      </w:r>
    </w:p>
    <w:bookmarkEnd w:id="21"/>
    <w:bookmarkStart w:id="22" w:name="scope-of-services"/>
    <w:p>
      <w:pPr>
        <w:pStyle w:val="Heading2"/>
      </w:pPr>
      <w:r>
        <w:t xml:space="preserve">2. Scope of Services</w:t>
      </w:r>
    </w:p>
    <w:p>
      <w:pPr>
        <w:pStyle w:val="FirstParagraph"/>
      </w:pPr>
      <w:r>
        <w:t xml:space="preserve">The following</w:t>
      </w:r>
      <w:r>
        <w:t xml:space="preserve"> </w:t>
      </w:r>
      <w:r>
        <w:t xml:space="preserve">Speech Therapist</w:t>
      </w:r>
      <w:r>
        <w:t xml:space="preserve"> </w:t>
      </w:r>
      <w:r>
        <w:t xml:space="preserve">services are included in this</w:t>
      </w:r>
      <w:r>
        <w:t xml:space="preserve"> </w:t>
      </w:r>
      <w:r>
        <w:t xml:space="preserve">Quotation Estimate</w:t>
      </w:r>
      <w:r>
        <w:t xml:space="preserve">. Each service is delivered by a qualified and BSLT-registered</w:t>
      </w:r>
      <w:r>
        <w:t xml:space="preserve"> </w:t>
      </w:r>
      <w:r>
        <w:t xml:space="preserve">Speech Therapist</w:t>
      </w:r>
      <w:r>
        <w:t xml:space="preserve"> </w:t>
      </w:r>
      <w:r>
        <w:t xml:space="preserve">at our facility located in Banani,</w:t>
      </w:r>
      <w:r>
        <w:t xml:space="preserve"> </w:t>
      </w:r>
      <w:r>
        <w:t xml:space="preserve">Bangladesh Dhaka</w:t>
      </w:r>
      <w:r>
        <w:t xml:space="preserve">, or at the client's designated location within the</w:t>
      </w:r>
      <w:r>
        <w:t xml:space="preserve"> </w:t>
      </w:r>
      <w:r>
        <w:t xml:space="preserve">Bangladesh Dhaka</w:t>
      </w:r>
      <w:r>
        <w:t xml:space="preserve"> </w:t>
      </w:r>
      <w:r>
        <w:t xml:space="preserve">city limits upon request.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 per Session</w:t>
            </w:r>
          </w:p>
        </w:tc>
        <w:tc>
          <w:tcPr/>
          <w:p>
            <w:pPr>
              <w:pStyle w:val="Compact"/>
              <w:jc w:val="left"/>
            </w:pPr>
            <w:r>
              <w:t xml:space="preserve">Unit Rate (BDT)</w:t>
            </w:r>
          </w:p>
        </w:tc>
        <w:tc>
          <w:tcPr/>
          <w:p>
            <w:pPr>
              <w:pStyle w:val="Compact"/>
              <w:jc w:val="left"/>
            </w:pPr>
            <w:r>
              <w:t xml:space="preserve">Total (BDT)</w:t>
            </w:r>
          </w:p>
        </w:tc>
      </w:tr>
      <w:tr>
        <w:tc>
          <w:tcPr/>
          <w:p>
            <w:pPr>
              <w:pStyle w:val="Compact"/>
              <w:jc w:val="left"/>
            </w:pPr>
            <w:r>
              <w:t xml:space="preserve">1</w:t>
            </w:r>
          </w:p>
        </w:tc>
        <w:tc>
          <w:tcPr/>
          <w:p>
            <w:pPr>
              <w:pStyle w:val="Compact"/>
              <w:jc w:val="left"/>
            </w:pPr>
            <w:r>
              <w:t xml:space="preserve">Initial Comprehensive Speech &amp; Language Assessment by Senior</w:t>
            </w:r>
            <w:r>
              <w:t xml:space="preserve"> </w:t>
            </w:r>
            <w:r>
              <w:t xml:space="preserve">Speech Therapist</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2</w:t>
            </w:r>
          </w:p>
        </w:tc>
        <w:tc>
          <w:tcPr/>
          <w:p>
            <w:pPr>
              <w:pStyle w:val="Compact"/>
              <w:jc w:val="left"/>
            </w:pPr>
            <w:r>
              <w:t xml:space="preserve">Individual Articulation &amp; Phonology Therapy Sessions</w:t>
            </w:r>
          </w:p>
        </w:tc>
        <w:tc>
          <w:tcPr/>
          <w:p>
            <w:pPr>
              <w:pStyle w:val="Compact"/>
              <w:jc w:val="left"/>
            </w:pPr>
            <w:r>
              <w:t xml:space="preserve">3x per week</w:t>
            </w:r>
          </w:p>
        </w:tc>
        <w:tc>
          <w:tcPr/>
          <w:p>
            <w:pPr>
              <w:pStyle w:val="Compact"/>
              <w:jc w:val="left"/>
            </w:pPr>
            <w:r>
              <w:t xml:space="preserve">45 minutes</w:t>
            </w:r>
          </w:p>
        </w:tc>
        <w:tc>
          <w:tcPr/>
          <w:p>
            <w:pPr>
              <w:pStyle w:val="Compact"/>
              <w:jc w:val="left"/>
            </w:pPr>
            <w:r>
              <w:t xml:space="preserve">2,200</w:t>
            </w:r>
          </w:p>
        </w:tc>
        <w:tc>
          <w:tcPr/>
          <w:p>
            <w:pPr>
              <w:pStyle w:val="Compact"/>
              <w:jc w:val="left"/>
            </w:pPr>
            <w:r>
              <w:t xml:space="preserve">105,600</w:t>
            </w:r>
          </w:p>
        </w:tc>
      </w:tr>
      <w:tr>
        <w:tc>
          <w:tcPr/>
          <w:p>
            <w:pPr>
              <w:pStyle w:val="Compact"/>
              <w:jc w:val="left"/>
            </w:pPr>
            <w:r>
              <w:t xml:space="preserve">3</w:t>
            </w:r>
          </w:p>
        </w:tc>
        <w:tc>
          <w:tcPr/>
          <w:p>
            <w:pPr>
              <w:pStyle w:val="Compact"/>
              <w:jc w:val="left"/>
            </w:pPr>
            <w:r>
              <w:t xml:space="preserve">Fluency (Stuttering) Intervention Program – 12-week cycle</w:t>
            </w:r>
          </w:p>
        </w:tc>
        <w:tc>
          <w:tcPr/>
          <w:p>
            <w:pPr>
              <w:pStyle w:val="Compact"/>
              <w:jc w:val="left"/>
            </w:pPr>
            <w:r>
              <w:t xml:space="preserve">2x per week</w:t>
            </w:r>
          </w:p>
        </w:tc>
        <w:tc>
          <w:tcPr/>
          <w:p>
            <w:pPr>
              <w:pStyle w:val="Compact"/>
              <w:jc w:val="left"/>
            </w:pPr>
            <w:r>
              <w:t xml:space="preserve">50 minutes</w:t>
            </w:r>
          </w:p>
        </w:tc>
        <w:tc>
          <w:tcPr/>
          <w:p>
            <w:pPr>
              <w:pStyle w:val="Compact"/>
              <w:jc w:val="left"/>
            </w:pPr>
            <w:r>
              <w:t xml:space="preserve">2,500</w:t>
            </w:r>
          </w:p>
        </w:tc>
        <w:tc>
          <w:tcPr/>
          <w:p>
            <w:pPr>
              <w:pStyle w:val="Compact"/>
              <w:jc w:val="left"/>
            </w:pPr>
            <w:r>
              <w:t xml:space="preserve">60,000</w:t>
            </w:r>
          </w:p>
        </w:tc>
      </w:tr>
      <w:tr>
        <w:tc>
          <w:tcPr/>
          <w:p>
            <w:pPr>
              <w:pStyle w:val="Compact"/>
              <w:jc w:val="left"/>
            </w:pPr>
            <w:r>
              <w:t xml:space="preserve">4</w:t>
            </w:r>
          </w:p>
        </w:tc>
        <w:tc>
          <w:tcPr/>
          <w:p>
            <w:pPr>
              <w:pStyle w:val="Compact"/>
              <w:jc w:val="left"/>
            </w:pPr>
            <w:r>
              <w:t xml:space="preserve">Language Comprehension &amp; Expression Therapy (for children aged 3–12)</w:t>
            </w:r>
          </w:p>
        </w:tc>
        <w:tc>
          <w:tcPr/>
          <w:p>
            <w:pPr>
              <w:pStyle w:val="Compact"/>
              <w:jc w:val="left"/>
            </w:pPr>
            <w:r>
              <w:t xml:space="preserve">2x per week</w:t>
            </w:r>
          </w:p>
        </w:tc>
        <w:tc>
          <w:tcPr/>
          <w:p>
            <w:pPr>
              <w:pStyle w:val="Compact"/>
              <w:jc w:val="left"/>
            </w:pPr>
            <w:r>
              <w:t xml:space="preserve">40 minutes</w:t>
            </w:r>
          </w:p>
        </w:tc>
        <w:tc>
          <w:tcPr/>
          <w:p>
            <w:pPr>
              <w:pStyle w:val="Compact"/>
              <w:jc w:val="left"/>
            </w:pPr>
            <w:r>
              <w:t xml:space="preserve">2,000</w:t>
            </w:r>
          </w:p>
        </w:tc>
        <w:tc>
          <w:tcPr/>
          <w:p>
            <w:pPr>
              <w:pStyle w:val="Compact"/>
              <w:jc w:val="left"/>
            </w:pPr>
            <w:r>
              <w:t xml:space="preserve">48,000</w:t>
            </w:r>
          </w:p>
        </w:tc>
      </w:tr>
      <w:tr>
        <w:tc>
          <w:tcPr/>
          <w:p>
            <w:pPr>
              <w:pStyle w:val="Compact"/>
              <w:jc w:val="left"/>
            </w:pPr>
            <w:r>
              <w:t xml:space="preserve">5</w:t>
            </w:r>
          </w:p>
        </w:tc>
        <w:tc>
          <w:tcPr/>
          <w:p>
            <w:pPr>
              <w:pStyle w:val="Compact"/>
              <w:jc w:val="left"/>
            </w:pPr>
            <w:r>
              <w:t xml:space="preserve">Parent/Caregiver Training &amp; Home-Practice Guidance Workshops</w:t>
            </w:r>
          </w:p>
        </w:tc>
        <w:tc>
          <w:tcPr/>
          <w:p>
            <w:pPr>
              <w:pStyle w:val="Compact"/>
              <w:jc w:val="left"/>
            </w:pPr>
            <w:r>
              <w:t xml:space="preserve">1x per month</w:t>
            </w:r>
          </w:p>
        </w:tc>
        <w:tc>
          <w:tcPr/>
          <w:p>
            <w:pPr>
              <w:pStyle w:val="Compact"/>
              <w:jc w:val="left"/>
            </w:pPr>
            <w:r>
              <w:t xml:space="preserve">60 minutes</w:t>
            </w:r>
          </w:p>
        </w:tc>
        <w:tc>
          <w:tcPr/>
          <w:p>
            <w:pPr>
              <w:pStyle w:val="Compact"/>
              <w:jc w:val="left"/>
            </w:pPr>
            <w:r>
              <w:t xml:space="preserve">1,800</w:t>
            </w:r>
          </w:p>
        </w:tc>
        <w:tc>
          <w:tcPr/>
          <w:p>
            <w:pPr>
              <w:pStyle w:val="Compact"/>
              <w:jc w:val="left"/>
            </w:pPr>
            <w:r>
              <w:t xml:space="preserve">7,200</w:t>
            </w:r>
          </w:p>
        </w:tc>
      </w:tr>
      <w:tr>
        <w:tc>
          <w:tcPr/>
          <w:p>
            <w:pPr>
              <w:pStyle w:val="Compact"/>
              <w:jc w:val="left"/>
            </w:pPr>
            <w:r>
              <w:t xml:space="preserve">6</w:t>
            </w:r>
          </w:p>
        </w:tc>
        <w:tc>
          <w:tcPr/>
          <w:p>
            <w:pPr>
              <w:pStyle w:val="Compact"/>
              <w:jc w:val="left"/>
            </w:pPr>
            <w:r>
              <w:t xml:space="preserve">Progress Review &amp; Re-assessment Report (quarterly)</w:t>
            </w:r>
          </w:p>
        </w:tc>
        <w:tc>
          <w:tcPr/>
          <w:p>
            <w:pPr>
              <w:pStyle w:val="Compact"/>
              <w:jc w:val="left"/>
            </w:pPr>
            <w:r>
              <w:t xml:space="preserve">4x per year</w:t>
            </w:r>
          </w:p>
        </w:tc>
        <w:tc>
          <w:tcPr/>
          <w:p>
            <w:pPr>
              <w:pStyle w:val="Compact"/>
              <w:jc w:val="left"/>
            </w:pPr>
            <w:r>
              <w:t xml:space="preserve">60 minutes</w:t>
            </w:r>
          </w:p>
        </w:tc>
        <w:tc>
          <w:tcPr/>
          <w:p>
            <w:pPr>
              <w:pStyle w:val="Compact"/>
              <w:jc w:val="left"/>
            </w:pPr>
            <w:r>
              <w:t xml:space="preserve">2,800</w:t>
            </w:r>
          </w:p>
        </w:tc>
        <w:tc>
          <w:tcPr/>
          <w:p>
            <w:pPr>
              <w:pStyle w:val="Compact"/>
              <w:jc w:val="left"/>
            </w:pPr>
            <w:r>
              <w:t xml:space="preserve">11,200</w:t>
            </w:r>
          </w:p>
        </w:tc>
      </w:tr>
      <w:tr>
        <w:tc>
          <w:tcPr/>
          <w:p>
            <w:pPr>
              <w:pStyle w:val="Compact"/>
              <w:jc w:val="left"/>
            </w:pPr>
            <w:r>
              <w:t xml:space="preserve">7</w:t>
            </w:r>
          </w:p>
        </w:tc>
        <w:tc>
          <w:tcPr/>
          <w:p>
            <w:pPr>
              <w:pStyle w:val="Compact"/>
              <w:jc w:val="left"/>
            </w:pPr>
            <w:r>
              <w:t xml:space="preserve">Home Visit by</w:t>
            </w:r>
            <w:r>
              <w:t xml:space="preserve"> </w:t>
            </w:r>
            <w:r>
              <w:t xml:space="preserve">Speech Therapist</w:t>
            </w:r>
            <w:r>
              <w:t xml:space="preserve"> </w:t>
            </w:r>
            <w:r>
              <w:t xml:space="preserve">(within</w:t>
            </w:r>
            <w:r>
              <w:t xml:space="preserve"> </w:t>
            </w:r>
            <w:r>
              <w:t xml:space="preserve">Bangladesh Dhaka</w:t>
            </w:r>
            <w:r>
              <w:t xml:space="preserve"> </w:t>
            </w:r>
            <w:r>
              <w:t xml:space="preserve">city limits)</w:t>
            </w:r>
          </w:p>
        </w:tc>
        <w:tc>
          <w:tcPr/>
          <w:p>
            <w:pPr>
              <w:pStyle w:val="Compact"/>
              <w:jc w:val="left"/>
            </w:pPr>
            <w:r>
              <w:t xml:space="preserve">2x per month</w:t>
            </w:r>
          </w:p>
        </w:tc>
        <w:tc>
          <w:tcPr/>
          <w:p>
            <w:pPr>
              <w:pStyle w:val="Compact"/>
              <w:jc w:val="left"/>
            </w:pPr>
            <w:r>
              <w:t xml:space="preserve">45 minutes</w:t>
            </w:r>
          </w:p>
        </w:tc>
        <w:tc>
          <w:tcPr/>
          <w:p>
            <w:pPr>
              <w:pStyle w:val="Compact"/>
              <w:jc w:val="left"/>
            </w:pPr>
            <w:r>
              <w:t xml:space="preserve">3,000</w:t>
            </w:r>
          </w:p>
        </w:tc>
        <w:tc>
          <w:tcPr/>
          <w:p>
            <w:pPr>
              <w:pStyle w:val="Compact"/>
              <w:jc w:val="left"/>
            </w:pPr>
            <w:r>
              <w:t xml:space="preserve">7,200</w:t>
            </w:r>
          </w:p>
        </w:tc>
      </w:tr>
      <w:tr>
        <w:tc>
          <w:tcPr/>
          <w:p>
            <w:pPr>
              <w:pStyle w:val="Compact"/>
              <w:jc w:val="left"/>
            </w:pPr>
            <w:r>
              <w:t xml:space="preserve">8</w:t>
            </w:r>
          </w:p>
        </w:tc>
        <w:tc>
          <w:tcPr/>
          <w:p>
            <w:pPr>
              <w:pStyle w:val="Compact"/>
              <w:jc w:val="left"/>
            </w:pPr>
            <w:r>
              <w:t xml:space="preserve">Therapeutic Materials, Worksheets &amp; Customized Exercise Kits</w:t>
            </w:r>
          </w:p>
        </w:tc>
        <w:tc>
          <w:tcPr/>
          <w:p>
            <w:pPr>
              <w:pStyle w:val="Compact"/>
              <w:jc w:val="left"/>
            </w:pPr>
            <w:r>
              <w:t xml:space="preserve">One-time + monthly updates</w:t>
            </w:r>
          </w:p>
        </w:tc>
        <w:tc>
          <w:tcPr/>
          <w:p>
            <w:pPr>
              <w:pStyle w:val="Compact"/>
              <w:jc w:val="left"/>
            </w:pPr>
            <w:r>
              <w:t xml:space="preserve">N/A</w:t>
            </w:r>
          </w:p>
        </w:tc>
        <w:tc>
          <w:tcPr/>
          <w:p>
            <w:pPr>
              <w:pStyle w:val="Compact"/>
              <w:jc w:val="left"/>
            </w:pPr>
            <w:r>
              <w:t xml:space="preserve">1,500</w:t>
            </w:r>
          </w:p>
        </w:tc>
        <w:tc>
          <w:tcPr/>
          <w:p>
            <w:pPr>
              <w:pStyle w:val="Compact"/>
              <w:jc w:val="left"/>
            </w:pPr>
            <w:r>
              <w:t xml:space="preserve">6,000</w:t>
            </w:r>
          </w:p>
        </w:tc>
      </w:tr>
      <w:tr>
        <w:tc>
          <w:tcPr>
            <w:gridSpan w:val="5"/>
          </w:tcPr>
          <w:p>
            <w:pPr>
              <w:pStyle w:val="Compact"/>
              <w:jc w:val="left"/>
            </w:pPr>
            <w:r>
              <w:t xml:space="preserve">TOTAL ESTIMATED COST (BDT)</w:t>
            </w:r>
          </w:p>
        </w:tc>
        <w:tc>
          <w:tcPr/>
          <w:p>
            <w:pPr>
              <w:pStyle w:val="Compact"/>
              <w:jc w:val="left"/>
            </w:pPr>
            <w:r>
              <w:t xml:space="preserve">248,700</w:t>
            </w:r>
          </w:p>
        </w:tc>
      </w:tr>
    </w:tbl>
    <w:bookmarkEnd w:id="22"/>
    <w:bookmarkStart w:id="23" w:name="additional-notes-on-pricing"/>
    <w:p>
      <w:pPr>
        <w:pStyle w:val="Heading2"/>
      </w:pPr>
      <w:r>
        <w:t xml:space="preserve">3. Additional Notes on Pricing</w:t>
      </w:r>
    </w:p>
    <w:p>
      <w:pPr>
        <w:pStyle w:val="FirstParagraph"/>
      </w:pPr>
      <w:r>
        <w:t xml:space="preserve">The figures presented in this</w:t>
      </w:r>
      <w:r>
        <w:t xml:space="preserve"> </w:t>
      </w:r>
      <w:r>
        <w:t xml:space="preserve">Quotation Estimate</w:t>
      </w:r>
      <w:r>
        <w:t xml:space="preserve"> </w:t>
      </w:r>
      <w:r>
        <w:t xml:space="preserve">are based on a standard 12-month therapy engagement period. Should the client require an extended or abbreviated program, the</w:t>
      </w:r>
      <w:r>
        <w:t xml:space="preserve"> </w:t>
      </w:r>
      <w:r>
        <w:t xml:space="preserve">Speech Therapist</w:t>
      </w:r>
      <w:r>
        <w:t xml:space="preserve"> </w:t>
      </w:r>
      <w:r>
        <w:t xml:space="preserve">team will issue a revised</w:t>
      </w:r>
      <w:r>
        <w:t xml:space="preserve"> </w:t>
      </w:r>
      <w:r>
        <w:t xml:space="preserve">Quotation Estimate</w:t>
      </w:r>
      <w:r>
        <w:t xml:space="preserve"> </w:t>
      </w:r>
      <w:r>
        <w:t xml:space="preserve">at no additional charge. All rates are inclusive of VAT (5%) as mandated by the National Board of Revenue,</w:t>
      </w:r>
      <w:r>
        <w:t xml:space="preserve"> </w:t>
      </w:r>
      <w:r>
        <w:t xml:space="preserve">Bangladesh Dhaka</w:t>
      </w:r>
      <w:r>
        <w:t xml:space="preserve"> </w:t>
      </w:r>
      <w:r>
        <w:t xml:space="preserve">jurisdiction. No hidden fees, travel surcharges within</w:t>
      </w:r>
      <w:r>
        <w:t xml:space="preserve"> </w:t>
      </w:r>
      <w:r>
        <w:t xml:space="preserve">Bangladesh Dhaka</w:t>
      </w:r>
      <w:r>
        <w:t xml:space="preserve">, or administrative costs are applied beyond what is itemized above.</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 new</w:t>
      </w:r>
      <w:r>
        <w:t xml:space="preserve"> </w:t>
      </w:r>
      <w:r>
        <w:t xml:space="preserve">Quotation Estimate</w:t>
      </w:r>
      <w:r>
        <w:t xml:space="preserve"> </w:t>
      </w:r>
      <w:r>
        <w:t xml:space="preserve">must be requested as rates for</w:t>
      </w:r>
      <w:r>
        <w:t xml:space="preserve"> </w:t>
      </w:r>
      <w:r>
        <w:t xml:space="preserve">Speech Therapist</w:t>
      </w:r>
      <w:r>
        <w:t xml:space="preserve"> </w:t>
      </w:r>
      <w:r>
        <w:t xml:space="preserve">services in</w:t>
      </w:r>
      <w:r>
        <w:t xml:space="preserve"> </w:t>
      </w:r>
      <w:r>
        <w:t xml:space="preserve">Bangladesh Dhaka</w:t>
      </w:r>
      <w:r>
        <w:t xml:space="preserve"> </w:t>
      </w:r>
      <w:r>
        <w:t xml:space="preserve">may be subject to revision.</w:t>
      </w:r>
    </w:p>
    <w:p>
      <w:pPr>
        <w:numPr>
          <w:ilvl w:val="0"/>
          <w:numId w:val="1001"/>
        </w:numPr>
        <w:pStyle w:val="Compact"/>
      </w:pPr>
      <w:r>
        <w:t xml:space="preserve">Payment terms: 50% advance payment upon acceptance of this</w:t>
      </w:r>
      <w:r>
        <w:t xml:space="preserve"> </w:t>
      </w:r>
      <w:r>
        <w:t xml:space="preserve">Quotation Estimate</w:t>
      </w:r>
      <w:r>
        <w:t xml:space="preserve">, with the remaining 50% payable in two equal monthly installments. All payments are to be made via bank transfer to the account of ClearVoice Speech &amp; Language Therapy Centre, Dhaka Bank, Banani Branch,</w:t>
      </w:r>
      <w:r>
        <w:t xml:space="preserve"> </w:t>
      </w:r>
      <w:r>
        <w:t xml:space="preserve">Bangladesh Dhaka</w:t>
      </w:r>
      <w:r>
        <w:t xml:space="preserve">.</w:t>
      </w:r>
    </w:p>
    <w:p>
      <w:pPr>
        <w:numPr>
          <w:ilvl w:val="0"/>
          <w:numId w:val="1001"/>
        </w:numPr>
        <w:pStyle w:val="Compact"/>
      </w:pPr>
      <w:r>
        <w:t xml:space="preserve">Sessions may be rescheduled up to 24 hours in advance without penalty. Cancellations made less than 24 hours prior to a scheduled session will incur a 50% session fee as charged by the assigned</w:t>
      </w:r>
      <w:r>
        <w:t xml:space="preserve"> </w:t>
      </w:r>
      <w:r>
        <w:t xml:space="preserve">Speech Therapist</w:t>
      </w:r>
      <w:r>
        <w:t xml:space="preserve">.</w:t>
      </w:r>
    </w:p>
    <w:p>
      <w:pPr>
        <w:numPr>
          <w:ilvl w:val="0"/>
          <w:numId w:val="1001"/>
        </w:numPr>
        <w:pStyle w:val="Compact"/>
      </w:pPr>
      <w:r>
        <w:t xml:space="preserve">All therapy records, assessment reports, and progress documentation remain the property of the client. The</w:t>
      </w:r>
      <w:r>
        <w:t xml:space="preserve"> </w:t>
      </w:r>
      <w:r>
        <w:t xml:space="preserve">Speech Therapist</w:t>
      </w:r>
      <w:r>
        <w:t xml:space="preserve"> </w:t>
      </w:r>
      <w:r>
        <w:t xml:space="preserve">is bound by the Bangladesh Medical and Dental Council's code of ethics regarding patient confidentiality.</w:t>
      </w:r>
    </w:p>
    <w:p>
      <w:pPr>
        <w:numPr>
          <w:ilvl w:val="0"/>
          <w:numId w:val="1001"/>
        </w:numPr>
        <w:pStyle w:val="Compact"/>
      </w:pPr>
      <w:r>
        <w:t xml:space="preserve">This</w:t>
      </w:r>
      <w:r>
        <w:t xml:space="preserve"> </w:t>
      </w:r>
      <w:r>
        <w:t xml:space="preserve">Quotation Estimate</w:t>
      </w:r>
      <w:r>
        <w:t xml:space="preserve"> </w:t>
      </w:r>
      <w:r>
        <w:t xml:space="preserve">does not constitute a medical diagnosis. A formal diagnostic report will be provided following the initial assessment conducted by the senior</w:t>
      </w:r>
      <w:r>
        <w:t xml:space="preserve"> </w:t>
      </w:r>
      <w:r>
        <w:t xml:space="preserve">Speech Therapist</w:t>
      </w:r>
      <w:r>
        <w:t xml:space="preserve">.</w:t>
      </w:r>
    </w:p>
    <w:p>
      <w:pPr>
        <w:numPr>
          <w:ilvl w:val="0"/>
          <w:numId w:val="1001"/>
        </w:numPr>
        <w:pStyle w:val="Compact"/>
      </w:pPr>
      <w:r>
        <w:t xml:space="preserve">Any services beyond the scope described in this</w:t>
      </w:r>
      <w:r>
        <w:t xml:space="preserve"> </w:t>
      </w:r>
      <w:r>
        <w:t xml:space="preserve">Quotation Estimate</w:t>
      </w:r>
      <w:r>
        <w:t xml:space="preserve"> </w:t>
      </w:r>
      <w:r>
        <w:t xml:space="preserve">will be billed separately at the prevailing</w:t>
      </w:r>
      <w:r>
        <w:t xml:space="preserve"> </w:t>
      </w:r>
      <w:r>
        <w:t xml:space="preserve">Speech Therapist</w:t>
      </w:r>
      <w:r>
        <w:t xml:space="preserve"> </w:t>
      </w:r>
      <w:r>
        <w:t xml:space="preserve">consultation rates in</w:t>
      </w:r>
      <w:r>
        <w:t xml:space="preserve"> </w:t>
      </w:r>
      <w:r>
        <w:t xml:space="preserve">Bangladesh Dhaka</w:t>
      </w:r>
      <w:r>
        <w:t xml:space="preserve">.</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w:t>
      </w:r>
      <w:r>
        <w:t xml:space="preserve"> </w:t>
      </w:r>
      <w:r>
        <w:t xml:space="preserve">Speech Therapist</w:t>
      </w:r>
      <w:r>
        <w:t xml:space="preserve"> </w:t>
      </w:r>
      <w:r>
        <w:t xml:space="preserve">services provided by ClearVoice Speech &amp; Language Therapy Centre,</w:t>
      </w:r>
      <w:r>
        <w:t xml:space="preserve"> </w:t>
      </w:r>
      <w:r>
        <w:t xml:space="preserve">Bangladesh Dhaka</w:t>
      </w:r>
      <w:r>
        <w:t xml:space="preserve">.</w:t>
      </w:r>
    </w:p>
    <w:p>
      <w:pPr>
        <w:pStyle w:val="BodyText"/>
      </w:pPr>
      <w:r>
        <w:rPr>
          <w:bCs/>
          <w:b/>
        </w:rPr>
        <w:t xml:space="preserve">Client Signature</w:t>
      </w:r>
      <w:r>
        <w:br/>
      </w:r>
      <w:r>
        <w:t xml:space="preserve">Name: Mr. Rafiqul Islam</w:t>
      </w:r>
      <w:r>
        <w:br/>
      </w:r>
      <w:r>
        <w:t xml:space="preserve">Date: _______________</w:t>
      </w:r>
    </w:p>
    <w:p>
      <w:pPr>
        <w:pStyle w:val="BodyText"/>
      </w:pPr>
      <w:r>
        <w:rPr>
          <w:bCs/>
          <w:b/>
        </w:rPr>
        <w:t xml:space="preserve">Authorized Representative – ClearVoice Centre</w:t>
      </w:r>
      <w:r>
        <w:br/>
      </w:r>
      <w:r>
        <w:t xml:space="preserve">Name: Dr. Nusrat Jahan, M.S. (SLP)</w:t>
      </w:r>
      <w:r>
        <w:br/>
      </w:r>
      <w:r>
        <w:t xml:space="preserve">Lead</w:t>
      </w:r>
      <w:r>
        <w:t xml:space="preserve"> </w:t>
      </w:r>
      <w:r>
        <w:t xml:space="preserve">Speech Therapist</w:t>
      </w:r>
      <w:r>
        <w:t xml:space="preserve">,</w:t>
      </w:r>
      <w:r>
        <w:t xml:space="preserve"> </w:t>
      </w:r>
      <w:r>
        <w:t xml:space="preserve">Bangladesh Dhaka</w:t>
      </w:r>
      <w:r>
        <w:br/>
      </w:r>
      <w:r>
        <w:t xml:space="preserve">Date: _______________</w:t>
      </w:r>
    </w:p>
    <w:p>
      <w:pPr>
        <w:pStyle w:val="BodyText"/>
      </w:pPr>
      <w:r>
        <w:t xml:space="preserve">This</w:t>
      </w:r>
      <w:r>
        <w:t xml:space="preserve"> </w:t>
      </w:r>
      <w:r>
        <w:t xml:space="preserve">Quotation Estimate</w:t>
      </w:r>
      <w:r>
        <w:t xml:space="preserve"> </w:t>
      </w:r>
      <w:r>
        <w:t xml:space="preserve">(Ref: QTE-2025-0347) is issued by ClearVoice Speech &amp; Language Therapy Centre, Banani,</w:t>
      </w:r>
      <w:r>
        <w:t xml:space="preserve"> </w:t>
      </w:r>
      <w:r>
        <w:t xml:space="preserve">Bangladesh Dhaka</w:t>
      </w:r>
      <w:r>
        <w:t xml:space="preserve">. For queries or revisions, please contact our office at +880-2-8812-3456 or email info@clearvoicedhaka.com.bd. This document is generated electronically and is valid without a physical stamp.</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Bangladesh Dhaka</dc:title>
  <dc:creator/>
  <dc:language>en</dc:language>
  <cp:keywords/>
  <dcterms:created xsi:type="dcterms:W3CDTF">2026-10-10T07:34:42Z</dcterms:created>
  <dcterms:modified xsi:type="dcterms:W3CDTF">2026-10-10T07:34:42Z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