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Speech Therapist Services</w:t>
      </w:r>
    </w:p>
    <w:p>
      <w:pPr>
        <w:pStyle w:val="BodyText"/>
      </w:pPr>
      <w:r>
        <w:t xml:space="preserve">Professional Speech Therapy &amp; Communication Rehabilitation</w:t>
      </w:r>
    </w:p>
    <w:p>
      <w:pPr>
        <w:pStyle w:val="BodyText"/>
      </w:pPr>
      <w:r>
        <w:t xml:space="preserve">Brasília, Distrito Federal – Brazil</w:t>
      </w:r>
    </w:p>
    <w:bookmarkEnd w:id="20"/>
    <w:p>
      <w:pPr>
        <w:pStyle w:val="BodyText"/>
      </w:pPr>
      <w:r>
        <w:rPr>
          <w:bCs/>
          <w:b/>
        </w:rPr>
        <w:t xml:space="preserve">Quotation Estimate No.:</w:t>
      </w:r>
      <w:r>
        <w:t xml:space="preserve"> </w:t>
      </w:r>
      <w:r>
        <w:t xml:space="preserve">QTE-BR-2025-04782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Dra. Helena Vasconcelos, Fonoaudióloga</w:t>
      </w:r>
      <w:r>
        <w:br/>
      </w:r>
      <w:r>
        <w:rPr>
          <w:bCs/>
          <w:b/>
        </w:rPr>
        <w:t xml:space="preserve">CREFONO:</w:t>
      </w:r>
      <w:r>
        <w:t xml:space="preserve"> </w:t>
      </w:r>
      <w:r>
        <w:t xml:space="preserve">1-23456/DF</w:t>
      </w:r>
      <w:r>
        <w:br/>
      </w:r>
      <w:r>
        <w:rPr>
          <w:bCs/>
          <w:b/>
        </w:rPr>
        <w:t xml:space="preserve">Clinic:</w:t>
      </w:r>
      <w:r>
        <w:t xml:space="preserve"> </w:t>
      </w:r>
      <w:r>
        <w:t xml:space="preserve">Instituto Fala &amp; Voz – Brasília</w:t>
      </w:r>
      <w:r>
        <w:br/>
      </w:r>
      <w:r>
        <w:rPr>
          <w:bCs/>
          <w:b/>
        </w:rPr>
        <w:t xml:space="preserve">Address:</w:t>
      </w:r>
      <w:r>
        <w:t xml:space="preserve"> </w:t>
      </w:r>
      <w:r>
        <w:t xml:space="preserve">SCS Q.02, Bloco B, Sala 412, Asa Sul, Brasília – DF, CEP 70302-902, Brazil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Ricardo Almeida Santos</w:t>
            </w:r>
          </w:p>
        </w:tc>
      </w:tr>
      <w:tr>
        <w:tc>
          <w:tcPr/>
          <w:p>
            <w:pPr>
              <w:pStyle w:val="Compact"/>
              <w:jc w:val="left"/>
            </w:pPr>
            <w:r>
              <w:rPr>
                <w:bCs/>
                <w:b/>
              </w:rPr>
              <w:t xml:space="preserve">CNPJ / CPF:</w:t>
            </w:r>
          </w:p>
        </w:tc>
        <w:tc>
          <w:tcPr/>
          <w:p>
            <w:pPr>
              <w:pStyle w:val="Compact"/>
              <w:jc w:val="left"/>
            </w:pPr>
            <w:r>
              <w:t xml:space="preserve">12.345.678/0001-90</w:t>
            </w:r>
          </w:p>
        </w:tc>
      </w:tr>
      <w:tr>
        <w:tc>
          <w:tcPr/>
          <w:p>
            <w:pPr>
              <w:pStyle w:val="Compact"/>
              <w:jc w:val="left"/>
            </w:pPr>
            <w:r>
              <w:rPr>
                <w:bCs/>
                <w:b/>
              </w:rPr>
              <w:t xml:space="preserve">Address:</w:t>
            </w:r>
          </w:p>
        </w:tc>
        <w:tc>
          <w:tcPr/>
          <w:p>
            <w:pPr>
              <w:pStyle w:val="Compact"/>
              <w:jc w:val="left"/>
            </w:pPr>
            <w:r>
              <w:t xml:space="preserve">CLN 204, Bloco C, Apt. 502, Asa Norte, Brasília – DF, CEP 70715-000, Brazil</w:t>
            </w:r>
          </w:p>
        </w:tc>
      </w:tr>
      <w:tr>
        <w:tc>
          <w:tcPr/>
          <w:p>
            <w:pPr>
              <w:pStyle w:val="Compact"/>
              <w:jc w:val="left"/>
            </w:pPr>
            <w:r>
              <w:rPr>
                <w:bCs/>
                <w:b/>
              </w:rPr>
              <w:t xml:space="preserve">Contact:</w:t>
            </w:r>
          </w:p>
        </w:tc>
        <w:tc>
          <w:tcPr/>
          <w:p>
            <w:pPr>
              <w:pStyle w:val="Compact"/>
              <w:jc w:val="left"/>
            </w:pPr>
            <w:r>
              <w:t xml:space="preserve">+55 (61) 99876-5432 | ricardo.santos@email.com.br</w:t>
            </w:r>
          </w:p>
        </w:tc>
      </w:tr>
      <w:tr>
        <w:tc>
          <w:tcPr/>
          <w:p>
            <w:pPr>
              <w:pStyle w:val="Compact"/>
              <w:jc w:val="left"/>
            </w:pPr>
            <w:r>
              <w:rPr>
                <w:bCs/>
                <w:b/>
              </w:rPr>
              <w:t xml:space="preserve">Referral Source:</w:t>
            </w:r>
          </w:p>
        </w:tc>
        <w:tc>
          <w:tcPr/>
          <w:p>
            <w:pPr>
              <w:pStyle w:val="Compact"/>
              <w:jc w:val="left"/>
            </w:pPr>
            <w:r>
              <w:t xml:space="preserve">Dr. Paulo Mendes – Neurologist, Hospital de Base de Brasília</w:t>
            </w:r>
          </w:p>
        </w:tc>
      </w:tr>
    </w:tbl>
    <w:bookmarkEnd w:id="21"/>
    <w:bookmarkStart w:id="22" w:name="X79e80ba22ff0f365ece99415cf0849e4c0da562"/>
    <w:p>
      <w:pPr>
        <w:pStyle w:val="Heading2"/>
      </w:pPr>
      <w:r>
        <w:t xml:space="preserve">2. Scope of Services – Speech Therapist Program</w:t>
      </w:r>
    </w:p>
    <w:p>
      <w:pPr>
        <w:pStyle w:val="FirstParagraph"/>
      </w:pPr>
      <w:r>
        <w:t xml:space="preserve">This</w:t>
      </w:r>
      <w:r>
        <w:t xml:space="preserve"> </w:t>
      </w:r>
      <w:r>
        <w:t xml:space="preserve">Quotation Estimate</w:t>
      </w:r>
      <w:r>
        <w:t xml:space="preserve"> </w:t>
      </w:r>
      <w:r>
        <w:t xml:space="preserve">outlines the comprehensive</w:t>
      </w:r>
      <w:r>
        <w:t xml:space="preserve"> </w:t>
      </w:r>
      <w:r>
        <w:t xml:space="preserve">Speech Therapist</w:t>
      </w:r>
      <w:r>
        <w:t xml:space="preserve"> </w:t>
      </w:r>
      <w:r>
        <w:t xml:space="preserve">intervention program to be delivered at our clinic in</w:t>
      </w:r>
      <w:r>
        <w:t xml:space="preserve"> </w:t>
      </w:r>
      <w:r>
        <w:t xml:space="preserve">Brazil Brasília</w:t>
      </w:r>
      <w:r>
        <w:t xml:space="preserve">, specifically tailored to the client's diagnosed condition of post-stroke aphasia (Broca's type) with secondary dysarthria. The Speech Therapist, Dra. Helena Vasconcelos, holds a Master's degree in Speech-Language Pathology from the University of Brasília (UnB) and over fourteen years of clinical experience in neurological rehabilitation within the Federal District.</w:t>
      </w:r>
    </w:p>
    <w:p>
      <w:pPr>
        <w:pStyle w:val="BodyText"/>
      </w:pPr>
      <w:r>
        <w:t xml:space="preserve">The program encompasses individualized assessment, weekly therapeutic sessions, home exercise protocols, caregiver training, and periodic re-evaluation. All services are conducted in compliance with the Brazilian Federal Council of Speech-Language Pathology (CREFONO) regulations and the National Health System (SUS) clinical guidelines for speech therapy in Brasília.</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3.1</w:t>
            </w:r>
          </w:p>
        </w:tc>
        <w:tc>
          <w:tcPr/>
          <w:p>
            <w:pPr>
              <w:pStyle w:val="Compact"/>
              <w:jc w:val="left"/>
            </w:pPr>
            <w:r>
              <w:t xml:space="preserve">Initial Comprehensive Speech Therapist Assessment (articulation, phonology, prosody, comprehension, expressive language, swallowing screen)</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3.2</w:t>
            </w:r>
          </w:p>
        </w:tc>
        <w:tc>
          <w:tcPr/>
          <w:p>
            <w:pPr>
              <w:pStyle w:val="Compact"/>
              <w:jc w:val="left"/>
            </w:pPr>
            <w:r>
              <w:t xml:space="preserve">Weekly Individual Speech Therapy Sessions (50 min each) – 12 sessions per month, 6-month program</w:t>
            </w:r>
          </w:p>
        </w:tc>
        <w:tc>
          <w:tcPr/>
          <w:p>
            <w:pPr>
              <w:pStyle w:val="Compact"/>
              <w:jc w:val="left"/>
            </w:pPr>
            <w:r>
              <w:t xml:space="preserve">72</w:t>
            </w:r>
          </w:p>
        </w:tc>
        <w:tc>
          <w:tcPr/>
          <w:p>
            <w:pPr>
              <w:pStyle w:val="Compact"/>
              <w:jc w:val="left"/>
            </w:pPr>
            <w:r>
              <w:t xml:space="preserve">R$ 220,00</w:t>
            </w:r>
          </w:p>
        </w:tc>
        <w:tc>
          <w:tcPr/>
          <w:p>
            <w:pPr>
              <w:pStyle w:val="Compact"/>
              <w:jc w:val="left"/>
            </w:pPr>
            <w:r>
              <w:t xml:space="preserve">R$ 15,840,00</w:t>
            </w:r>
          </w:p>
        </w:tc>
      </w:tr>
      <w:tr>
        <w:tc>
          <w:tcPr/>
          <w:p>
            <w:pPr>
              <w:pStyle w:val="Compact"/>
              <w:jc w:val="left"/>
            </w:pPr>
            <w:r>
              <w:t xml:space="preserve">3.3</w:t>
            </w:r>
          </w:p>
        </w:tc>
        <w:tc>
          <w:tcPr/>
          <w:p>
            <w:pPr>
              <w:pStyle w:val="Compact"/>
              <w:jc w:val="left"/>
            </w:pPr>
            <w:r>
              <w:t xml:space="preserve">Bi-weekly Caregiver Training Workshops (90 min) – 12 sessions</w:t>
            </w:r>
          </w:p>
        </w:tc>
        <w:tc>
          <w:tcPr/>
          <w:p>
            <w:pPr>
              <w:pStyle w:val="Compact"/>
              <w:jc w:val="left"/>
            </w:pPr>
            <w:r>
              <w:t xml:space="preserve">12</w:t>
            </w:r>
          </w:p>
        </w:tc>
        <w:tc>
          <w:tcPr/>
          <w:p>
            <w:pPr>
              <w:pStyle w:val="Compact"/>
              <w:jc w:val="left"/>
            </w:pPr>
            <w:r>
              <w:t xml:space="preserve">R$ 180,00</w:t>
            </w:r>
          </w:p>
        </w:tc>
        <w:tc>
          <w:tcPr/>
          <w:p>
            <w:pPr>
              <w:pStyle w:val="Compact"/>
              <w:jc w:val="left"/>
            </w:pPr>
            <w:r>
              <w:t xml:space="preserve">R$ 2,160,00</w:t>
            </w:r>
          </w:p>
        </w:tc>
      </w:tr>
      <w:tr>
        <w:tc>
          <w:tcPr/>
          <w:p>
            <w:pPr>
              <w:pStyle w:val="Compact"/>
              <w:jc w:val="left"/>
            </w:pPr>
            <w:r>
              <w:t xml:space="preserve">3.4</w:t>
            </w:r>
          </w:p>
        </w:tc>
        <w:tc>
          <w:tcPr/>
          <w:p>
            <w:pPr>
              <w:pStyle w:val="Compact"/>
              <w:jc w:val="left"/>
            </w:pPr>
            <w:r>
              <w:t xml:space="preserve">Monthly Progress Re-evaluation &amp; Treatment Plan Adjustment (30 min)</w:t>
            </w:r>
          </w:p>
        </w:tc>
        <w:tc>
          <w:tcPr/>
          <w:p>
            <w:pPr>
              <w:pStyle w:val="Compact"/>
              <w:jc w:val="left"/>
            </w:pPr>
            <w:r>
              <w:t xml:space="preserve">6</w:t>
            </w:r>
          </w:p>
        </w:tc>
        <w:tc>
          <w:tcPr/>
          <w:p>
            <w:pPr>
              <w:pStyle w:val="Compact"/>
              <w:jc w:val="left"/>
            </w:pPr>
            <w:r>
              <w:t xml:space="preserve">R$ 150,00</w:t>
            </w:r>
          </w:p>
        </w:tc>
        <w:tc>
          <w:tcPr/>
          <w:p>
            <w:pPr>
              <w:pStyle w:val="Compact"/>
              <w:jc w:val="left"/>
            </w:pPr>
            <w:r>
              <w:t xml:space="preserve">R$ 900,00</w:t>
            </w:r>
          </w:p>
        </w:tc>
      </w:tr>
      <w:tr>
        <w:tc>
          <w:tcPr/>
          <w:p>
            <w:pPr>
              <w:pStyle w:val="Compact"/>
              <w:jc w:val="left"/>
            </w:pPr>
            <w:r>
              <w:t xml:space="preserve">3.5</w:t>
            </w:r>
          </w:p>
        </w:tc>
        <w:tc>
          <w:tcPr/>
          <w:p>
            <w:pPr>
              <w:pStyle w:val="Compact"/>
              <w:jc w:val="left"/>
            </w:pPr>
            <w:r>
              <w:t xml:space="preserve">Home Exercise Protocol Development &amp; Digital Resource Package (customized for Brasília-based client)</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3.6</w:t>
            </w:r>
          </w:p>
        </w:tc>
        <w:tc>
          <w:tcPr/>
          <w:p>
            <w:pPr>
              <w:pStyle w:val="Compact"/>
              <w:jc w:val="left"/>
            </w:pPr>
            <w:r>
              <w:t xml:space="preserve">Final Comprehensive Discharge Report &amp; Follow-up Recommendations</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r>
      <w:tr>
        <w:tc>
          <w:tcPr/>
          <w:p>
            <w:pPr>
              <w:pStyle w:val="Compact"/>
              <w:jc w:val="left"/>
            </w:pPr>
            <w:r>
              <w:t xml:space="preserve">3.7</w:t>
            </w:r>
          </w:p>
        </w:tc>
        <w:tc>
          <w:tcPr/>
          <w:p>
            <w:pPr>
              <w:pStyle w:val="Compact"/>
              <w:jc w:val="left"/>
            </w:pPr>
            <w:r>
              <w:t xml:space="preserve">Emergency Telehealth Consultation (up to 4 sessions via video call, Brasília coverage)</w:t>
            </w:r>
          </w:p>
        </w:tc>
        <w:tc>
          <w:tcPr/>
          <w:p>
            <w:pPr>
              <w:pStyle w:val="Compact"/>
              <w:jc w:val="left"/>
            </w:pPr>
            <w:r>
              <w:t xml:space="preserve">4</w:t>
            </w:r>
          </w:p>
        </w:tc>
        <w:tc>
          <w:tcPr/>
          <w:p>
            <w:pPr>
              <w:pStyle w:val="Compact"/>
              <w:jc w:val="left"/>
            </w:pPr>
            <w:r>
              <w:t xml:space="preserve">R$ 160,00</w:t>
            </w:r>
          </w:p>
        </w:tc>
        <w:tc>
          <w:tcPr/>
          <w:p>
            <w:pPr>
              <w:pStyle w:val="Compact"/>
              <w:jc w:val="left"/>
            </w:pPr>
            <w:r>
              <w:t xml:space="preserve">R$ 640,00</w:t>
            </w:r>
          </w:p>
        </w:tc>
      </w:tr>
      <w:tr>
        <w:tc>
          <w:tcPr>
            <w:gridSpan w:val="4"/>
          </w:tcPr>
          <w:p>
            <w:pPr>
              <w:pStyle w:val="Compact"/>
              <w:jc w:val="right"/>
            </w:pPr>
            <w:r>
              <w:t xml:space="preserve">TOTAL QUOTATION ESTIMATE (BRL)</w:t>
            </w:r>
          </w:p>
        </w:tc>
        <w:tc>
          <w:tcPr/>
          <w:p>
            <w:pPr>
              <w:pStyle w:val="Compact"/>
              <w:jc w:val="left"/>
            </w:pPr>
            <w:r>
              <w:t xml:space="preserve">R$ 20,770,00</w:t>
            </w:r>
          </w:p>
        </w:tc>
      </w:tr>
    </w:tbl>
    <w:bookmarkEnd w:id="23"/>
    <w:bookmarkStart w:id="24"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The total Quotation Estimate amount of R$ 20,770.00 shall be paid in six (6) equal monthly installments of R$ 3,461.67, due on the 5th business day of each month.</w:t>
      </w:r>
    </w:p>
    <w:p>
      <w:pPr>
        <w:numPr>
          <w:ilvl w:val="0"/>
          <w:numId w:val="1001"/>
        </w:numPr>
        <w:pStyle w:val="Compact"/>
      </w:pPr>
      <w:r>
        <w:rPr>
          <w:bCs/>
          <w:b/>
        </w:rPr>
        <w:t xml:space="preserve">Accepted Methods:</w:t>
      </w:r>
      <w:r>
        <w:t xml:space="preserve"> </w:t>
      </w:r>
      <w:r>
        <w:t xml:space="preserve">Bank transfer (TED/PIX) to the clinic account in Brasília, or credit card (up to 6 installments with no additional interest).</w:t>
      </w:r>
    </w:p>
    <w:p>
      <w:pPr>
        <w:numPr>
          <w:ilvl w:val="0"/>
          <w:numId w:val="1001"/>
        </w:numPr>
        <w:pStyle w:val="Compact"/>
      </w:pPr>
      <w:r>
        <w:rPr>
          <w:bCs/>
          <w:b/>
        </w:rPr>
        <w:t xml:space="preserve">Initial Assessment Fee:</w:t>
      </w:r>
      <w:r>
        <w:t xml:space="preserve"> </w:t>
      </w:r>
      <w:r>
        <w:t xml:space="preserve">The R$ 480.00 initial assessment is due in full prior to the first session and is non-refundable once the evaluation has commenced.</w:t>
      </w:r>
    </w:p>
    <w:p>
      <w:pPr>
        <w:numPr>
          <w:ilvl w:val="0"/>
          <w:numId w:val="1001"/>
        </w:numPr>
        <w:pStyle w:val="Compact"/>
      </w:pPr>
      <w:r>
        <w:rPr>
          <w:bCs/>
          <w:b/>
        </w:rPr>
        <w:t xml:space="preserve">Late Payment:</w:t>
      </w:r>
      <w:r>
        <w:t xml:space="preserve"> </w:t>
      </w:r>
      <w:r>
        <w:t xml:space="preserve">A 2% interest penalty plus a 1% fine will be applied to overdue installments, in accordance with Brazilian civil law (Código Civil, Art. 412).</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adjusted to reflect current market rates in Brasília.</w:t>
      </w:r>
    </w:p>
    <w:p>
      <w:pPr>
        <w:numPr>
          <w:ilvl w:val="0"/>
          <w:numId w:val="1002"/>
        </w:numPr>
        <w:pStyle w:val="Compact"/>
      </w:pPr>
      <w:r>
        <w:t xml:space="preserve">The Speech Therapist reserves the right to modify the treatment plan based on clinical progress. Any significant change in scope will be communicated in writing and may result in a revised Quotation Estimate.</w:t>
      </w:r>
    </w:p>
    <w:p>
      <w:pPr>
        <w:numPr>
          <w:ilvl w:val="0"/>
          <w:numId w:val="1002"/>
        </w:numPr>
        <w:pStyle w:val="Compact"/>
      </w:pPr>
      <w:r>
        <w:t xml:space="preserve">Cancellations must be made at least 24 hours in advance. Sessions cancelled with less than 24 hours' notice will be billed at 50% of the session fee.</w:t>
      </w:r>
    </w:p>
    <w:p>
      <w:pPr>
        <w:numPr>
          <w:ilvl w:val="0"/>
          <w:numId w:val="1002"/>
        </w:numPr>
        <w:pStyle w:val="Compact"/>
      </w:pPr>
      <w:r>
        <w:t xml:space="preserve">All clinical records and patient data are protected under Brazil's General Data Protection Law (LGPD – Lei Geral de Proteção de Dados, Lei nº 13.709/2018). The Speech Therapist and clinic staff in Brasília are bound by strict confidentiality obligations.</w:t>
      </w:r>
    </w:p>
    <w:p>
      <w:pPr>
        <w:numPr>
          <w:ilvl w:val="0"/>
          <w:numId w:val="1002"/>
        </w:numPr>
        <w:pStyle w:val="Compact"/>
      </w:pPr>
      <w:r>
        <w:t xml:space="preserve">The program duration is estimated at six (6) months. Early discharge or extension will be determined by the Speech Therapist based on clinical milestones and documented in the progress reports.</w:t>
      </w:r>
    </w:p>
    <w:p>
      <w:pPr>
        <w:numPr>
          <w:ilvl w:val="0"/>
          <w:numId w:val="1002"/>
        </w:numPr>
        <w:pStyle w:val="Compact"/>
      </w:pPr>
      <w:r>
        <w:t xml:space="preserve">This Quotation Estimate does not include costs for auxiliary aids (e.g., specialized communication boards, software licenses) unless explicitly stated in Section 3.</w:t>
      </w:r>
    </w:p>
    <w:p>
      <w:pPr>
        <w:numPr>
          <w:ilvl w:val="0"/>
          <w:numId w:val="1002"/>
        </w:numPr>
        <w:pStyle w:val="Compact"/>
      </w:pPr>
      <w:r>
        <w:t xml:space="preserve">Disputes arising from this Quotation Estimate shall be resolved under the jurisdiction of the courts of Brasília, Distrito Federal, Brazil.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Speech Therapist services in Brazil Brasília, agrees to the terms, conditions, and payment schedule outlined herein, and authorizes the commencement of the therapeutic program as described.</w:t>
      </w:r>
    </w:p>
    <w:p>
      <w:pPr>
        <w:pStyle w:val="BodyText"/>
      </w:pPr>
      <w:r>
        <w:rPr>
          <w:bCs/>
          <w:b/>
        </w:rPr>
        <w:t xml:space="preserve">Client Signature</w:t>
      </w:r>
      <w:r>
        <w:br/>
      </w:r>
      <w:r>
        <w:t xml:space="preserve">Ricardo Almeida Santos</w:t>
      </w:r>
      <w:r>
        <w:br/>
      </w:r>
      <w:r>
        <w:t xml:space="preserve">Date: _______________</w:t>
      </w:r>
    </w:p>
    <w:p>
      <w:pPr>
        <w:pStyle w:val="BodyText"/>
      </w:pPr>
      <w:r>
        <w:rPr>
          <w:bCs/>
          <w:b/>
        </w:rPr>
        <w:t xml:space="preserve">Speech Therapist / Clinic Representative</w:t>
      </w:r>
      <w:r>
        <w:br/>
      </w:r>
      <w:r>
        <w:t xml:space="preserve">Dra. Helena Vasconcelos, CREFONO 1-23456/DF</w:t>
      </w:r>
      <w:r>
        <w:br/>
      </w:r>
      <w:r>
        <w:t xml:space="preserve">Instituto Fala &amp; Voz – Brasília</w:t>
      </w:r>
      <w:r>
        <w:br/>
      </w:r>
      <w:r>
        <w:t xml:space="preserve">Date: _______________</w:t>
      </w:r>
    </w:p>
    <w:p>
      <w:pPr>
        <w:pStyle w:val="BodyText"/>
      </w:pPr>
      <w:r>
        <w:t xml:space="preserve">This Quotation Estimate document was prepared by Instituto Fala &amp; Voz, a licensed Speech Therapist practice registered in Brasília, Distrito Federal, Brazil. Document reference: QTE-BR-2025-04782. For inquiries, contact (61) 3322-1100 or email contato@institutofalaevoz.com.br. This document is valid only in the original signed copy.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Brazil Brasília</dc:title>
  <dc:creator/>
  <dc:language>en</dc:language>
  <cp:keywords/>
  <dcterms:created xsi:type="dcterms:W3CDTF">2026-10-10T07:33:59Z</dcterms:created>
  <dcterms:modified xsi:type="dcterms:W3CDTF">2026-10-10T07:33:59Z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