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Speech Therapist Services | China Guangzhou</w:t>
      </w:r>
    </w:p>
    <w:p>
      <w:pPr>
        <w:pStyle w:val="BodyText"/>
      </w:pPr>
      <w:r>
        <w:t xml:space="preserve">Document Reference: QTE-GZ-2025-0047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CNY (Chinese Yuan)</w:t>
      </w:r>
    </w:p>
    <w:p>
      <w:pPr>
        <w:pStyle w:val="BodyText"/>
      </w:pPr>
      <w:r>
        <w:rPr>
          <w:bCs/>
          <w:b/>
        </w:rPr>
        <w:t xml:space="preserve">Prepared By:</w:t>
      </w:r>
      <w:r>
        <w:t xml:space="preserve"> </w:t>
      </w:r>
      <w:r>
        <w:t xml:space="preserve">Linghua Rehabilitation &amp; Therapy Centre</w:t>
      </w:r>
      <w:r>
        <w:br/>
      </w:r>
      <w:r>
        <w:rPr>
          <w:bCs/>
          <w:b/>
        </w:rPr>
        <w:t xml:space="preserve">Address:</w:t>
      </w:r>
      <w:r>
        <w:t xml:space="preserve"> </w:t>
      </w:r>
      <w:r>
        <w:t xml:space="preserve">88 Tianhe Road, Tianhe District, Guangzhou, Guangdong, China</w:t>
      </w:r>
      <w:r>
        <w:br/>
      </w:r>
      <w:r>
        <w:rPr>
          <w:bCs/>
          <w:b/>
        </w:rPr>
        <w:t xml:space="preserve">Contact:</w:t>
      </w:r>
      <w:r>
        <w:t xml:space="preserve"> </w:t>
      </w:r>
      <w:r>
        <w:t xml:space="preserve">+86 20 8888 6600 | info@linghuatherapy.cn</w:t>
      </w:r>
    </w:p>
    <w:p>
      <w:pPr>
        <w:pStyle w:val="BodyText"/>
      </w:pPr>
      <w:r>
        <w:t xml:space="preserve">1. Client / Recipient Information</w:t>
      </w:r>
    </w:p>
    <w:bookmarkStart w:id="21" w:name="prepared-for"/>
    <w:p>
      <w:pPr>
        <w:pStyle w:val="Heading3"/>
      </w:pPr>
      <w:r>
        <w:t xml:space="preserve">Prepared For</w:t>
      </w:r>
    </w:p>
    <w:p>
      <w:pPr>
        <w:pStyle w:val="FirstParagraph"/>
      </w:pPr>
      <w:r>
        <w:rPr>
          <w:bCs/>
          <w:b/>
        </w:rPr>
        <w:t xml:space="preserve">Client Name:</w:t>
      </w:r>
      <w:r>
        <w:t xml:space="preserve"> </w:t>
      </w:r>
      <w:r>
        <w:t xml:space="preserve">Mr. Zhang Wei (on behalf of Guangzhou Municipal Education Bureau – Special Needs Division)</w:t>
      </w:r>
    </w:p>
    <w:p>
      <w:pPr>
        <w:pStyle w:val="BodyText"/>
      </w:pPr>
      <w:r>
        <w:rPr>
          <w:bCs/>
          <w:b/>
        </w:rPr>
        <w:t xml:space="preserve">Organization:</w:t>
      </w:r>
      <w:r>
        <w:t xml:space="preserve"> </w:t>
      </w:r>
      <w:r>
        <w:t xml:space="preserve">Guangzhou No. 12 Primary School, Yuexiu District</w:t>
      </w:r>
    </w:p>
    <w:p>
      <w:pPr>
        <w:pStyle w:val="BodyText"/>
      </w:pPr>
      <w:r>
        <w:rPr>
          <w:bCs/>
          <w:b/>
        </w:rPr>
        <w:t xml:space="preserve">Address:</w:t>
      </w:r>
      <w:r>
        <w:t xml:space="preserve"> </w:t>
      </w:r>
      <w:r>
        <w:t xml:space="preserve">210 Huanshi Middle Road, Yuexiu District, Guangzhou, Guangdong, China</w:t>
      </w:r>
    </w:p>
    <w:p>
      <w:pPr>
        <w:pStyle w:val="BodyText"/>
      </w:pPr>
      <w:r>
        <w:rPr>
          <w:bCs/>
          <w:b/>
        </w:rPr>
        <w:t xml:space="preserve">Contact Person:</w:t>
      </w:r>
      <w:r>
        <w:t xml:space="preserve"> </w:t>
      </w:r>
      <w:r>
        <w:t xml:space="preserve">Director Li Fang | +86 138 0000 1234 | li.fang@gz12school.edu.cn</w:t>
      </w:r>
    </w:p>
    <w:p>
      <w:pPr>
        <w:pStyle w:val="BodyText"/>
      </w:pPr>
      <w:r>
        <w:rPr>
          <w:bCs/>
          <w:b/>
        </w:rPr>
        <w:t xml:space="preserve">Service Location:</w:t>
      </w:r>
      <w:r>
        <w:t xml:space="preserve"> </w:t>
      </w:r>
      <w:r>
        <w:t xml:space="preserve">On-site at the school premises, Guangzhou, China</w:t>
      </w:r>
    </w:p>
    <w:bookmarkEnd w:id="21"/>
    <w:p>
      <w:pPr>
        <w:pStyle w:val="BodyText"/>
      </w:pPr>
      <w:r>
        <w:t xml:space="preserve">2. Scope of Services – Speech Therapist Engagement</w:t>
      </w:r>
    </w:p>
    <w:p>
      <w:pPr>
        <w:pStyle w:val="BodyText"/>
      </w:pPr>
      <w:r>
        <w:t xml:space="preserve">This Quotation Estimate outlines the comprehensive professional services to be provided by a certified</w:t>
      </w:r>
      <w:r>
        <w:t xml:space="preserve"> </w:t>
      </w:r>
      <w:r>
        <w:rPr>
          <w:bCs/>
          <w:b/>
        </w:rPr>
        <w:t xml:space="preserve">Speech Therapist</w:t>
      </w:r>
      <w:r>
        <w:t xml:space="preserve"> </w:t>
      </w:r>
      <w:r>
        <w:t xml:space="preserve">operating within the jurisdiction of</w:t>
      </w:r>
      <w:r>
        <w:t xml:space="preserve"> </w:t>
      </w:r>
      <w:r>
        <w:rPr>
          <w:bCs/>
          <w:b/>
        </w:rPr>
        <w:t xml:space="preserve">China Guangzhou</w:t>
      </w:r>
      <w:r>
        <w:t xml:space="preserve">. The engagement covers a twelve-month service period commencing on 1 September 2025 and concluding on 31 August 2026. The Speech Therapist will deliver individualized and group-based intervention programmes targeting children aged 4 to 12 years who present with articulation disorders, language delays, fluency impairments, voice disorders, and orofacial myofunctional difficulties.</w:t>
      </w:r>
    </w:p>
    <w:p>
      <w:pPr>
        <w:pStyle w:val="BodyText"/>
      </w:pPr>
      <w:r>
        <w:t xml:space="preserve">The Speech Therapist assigned to this contract, Ms. Chen Xiaomei, holds a Master's degree in Speech-Language Pathology from Sun Yat-sen University, Guangzhou, and is registered with the Chinese Association of Speech-Language Pathology. She possesses over nine years of clinical experience in the China Guangzhou metropolitan area and is fluent in Mandarin Chinese and Cantonese, ensuring culturally appropriate therapeutic delivery for all students in the China Guangzhou region.</w:t>
      </w:r>
    </w:p>
    <w:p>
      <w:pPr>
        <w:pStyle w:val="BodyText"/>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(CNY)</w:t>
            </w:r>
          </w:p>
        </w:tc>
        <w:tc>
          <w:tcPr/>
          <w:p>
            <w:pPr>
              <w:pStyle w:val="Compact"/>
              <w:jc w:val="left"/>
            </w:pPr>
            <w:r>
              <w:t xml:space="preserve">Annual Total (CNY)</w:t>
            </w:r>
          </w:p>
        </w:tc>
      </w:tr>
      <w:tr>
        <w:tc>
          <w:tcPr/>
          <w:p>
            <w:pPr>
              <w:pStyle w:val="Compact"/>
              <w:jc w:val="left"/>
            </w:pPr>
            <w:r>
              <w:t xml:space="preserve">01</w:t>
            </w:r>
          </w:p>
        </w:tc>
        <w:tc>
          <w:tcPr/>
          <w:p>
            <w:pPr>
              <w:pStyle w:val="Compact"/>
              <w:jc w:val="left"/>
            </w:pPr>
            <w:r>
              <w:t xml:space="preserve">Initial Comprehensive Speech and Language Assessment per student (including standardized testing, parent interview, and written report)</w:t>
            </w:r>
          </w:p>
        </w:tc>
        <w:tc>
          <w:tcPr/>
          <w:p>
            <w:pPr>
              <w:pStyle w:val="Compact"/>
              <w:jc w:val="left"/>
            </w:pPr>
            <w:r>
              <w:t xml:space="preserve">One-time per student (12 students)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02</w:t>
            </w:r>
          </w:p>
        </w:tc>
        <w:tc>
          <w:tcPr/>
          <w:p>
            <w:pPr>
              <w:pStyle w:val="Compact"/>
              <w:jc w:val="left"/>
            </w:pPr>
            <w:r>
              <w:t xml:space="preserve">Individual Speech Therapy Sessions (one-on-one intervention by the Speech Therapist)</w:t>
            </w:r>
          </w:p>
        </w:tc>
        <w:tc>
          <w:tcPr/>
          <w:p>
            <w:pPr>
              <w:pStyle w:val="Compact"/>
              <w:jc w:val="left"/>
            </w:pPr>
            <w:r>
              <w:t xml:space="preserve">2 sessions/week per student, 45 min each, 40 weeks</w:t>
            </w:r>
          </w:p>
        </w:tc>
        <w:tc>
          <w:tcPr/>
          <w:p>
            <w:pPr>
              <w:pStyle w:val="Compact"/>
              <w:jc w:val="left"/>
            </w:pPr>
            <w:r>
              <w:t xml:space="preserve">350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Group Speech Therapy Sessions (maximum 4 students per group)</w:t>
            </w:r>
          </w:p>
        </w:tc>
        <w:tc>
          <w:tcPr/>
          <w:p>
            <w:pPr>
              <w:pStyle w:val="Compact"/>
              <w:jc w:val="left"/>
            </w:pPr>
            <w:r>
              <w:t xml:space="preserve">1 session/week per group, 60 min each, 40 weeks, 3 groups</w:t>
            </w:r>
          </w:p>
        </w:tc>
        <w:tc>
          <w:tcPr/>
          <w:p>
            <w:pPr>
              <w:pStyle w:val="Compact"/>
              <w:jc w:val="left"/>
            </w:pPr>
            <w:r>
              <w:t xml:space="preserve">800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Quarterly Progress Review and Parent Consultation Meetings</w:t>
            </w:r>
          </w:p>
        </w:tc>
        <w:tc>
          <w:tcPr/>
          <w:p>
            <w:pPr>
              <w:pStyle w:val="Compact"/>
              <w:jc w:val="left"/>
            </w:pPr>
            <w:r>
              <w:t xml:space="preserve">4 meetings per year, 90 min each</w:t>
            </w:r>
          </w:p>
        </w:tc>
        <w:tc>
          <w:tcPr/>
          <w:p>
            <w:pPr>
              <w:pStyle w:val="Compact"/>
              <w:jc w:val="left"/>
            </w:pPr>
            <w:r>
              <w:t xml:space="preserve">600</w:t>
            </w:r>
          </w:p>
        </w:tc>
        <w:tc>
          <w:tcPr/>
          <w:p>
            <w:pPr>
              <w:pStyle w:val="Compact"/>
              <w:jc w:val="left"/>
            </w:pPr>
            <w:r>
              <w:t xml:space="preserve">2,400</w:t>
            </w:r>
          </w:p>
        </w:tc>
      </w:tr>
      <w:tr>
        <w:tc>
          <w:tcPr/>
          <w:p>
            <w:pPr>
              <w:pStyle w:val="Compact"/>
              <w:jc w:val="left"/>
            </w:pPr>
            <w:r>
              <w:t xml:space="preserve">05</w:t>
            </w:r>
          </w:p>
        </w:tc>
        <w:tc>
          <w:tcPr/>
          <w:p>
            <w:pPr>
              <w:pStyle w:val="Compact"/>
              <w:jc w:val="left"/>
            </w:pPr>
            <w:r>
              <w:t xml:space="preserve">Teacher Training Workshop on Speech and Language Support Strategies (delivered by the Speech Therapist)</w:t>
            </w:r>
          </w:p>
        </w:tc>
        <w:tc>
          <w:tcPr/>
          <w:p>
            <w:pPr>
              <w:pStyle w:val="Compact"/>
              <w:jc w:val="left"/>
            </w:pPr>
            <w:r>
              <w:t xml:space="preserve">2 workshops per year, 3 hours each</w:t>
            </w:r>
          </w:p>
        </w:tc>
        <w:tc>
          <w:tcPr/>
          <w:p>
            <w:pPr>
              <w:pStyle w:val="Compact"/>
              <w:jc w:val="left"/>
            </w:pPr>
            <w:r>
              <w:t xml:space="preserve">2,500</w:t>
            </w:r>
          </w:p>
        </w:tc>
        <w:tc>
          <w:tcPr/>
          <w:p>
            <w:pPr>
              <w:pStyle w:val="Compact"/>
              <w:jc w:val="left"/>
            </w:pPr>
            <w:r>
              <w:t xml:space="preserve">5,000</w:t>
            </w:r>
          </w:p>
        </w:tc>
      </w:tr>
      <w:tr>
        <w:tc>
          <w:tcPr/>
          <w:p>
            <w:pPr>
              <w:pStyle w:val="Compact"/>
              <w:jc w:val="left"/>
            </w:pPr>
            <w:r>
              <w:t xml:space="preserve">06</w:t>
            </w:r>
          </w:p>
        </w:tc>
        <w:tc>
          <w:tcPr/>
          <w:p>
            <w:pPr>
              <w:pStyle w:val="Compact"/>
              <w:jc w:val="left"/>
            </w:pPr>
            <w:r>
              <w:t xml:space="preserve">Therapeutic Materials, Assessment Tools, and Consumables (licensed software, articulation cards, oral motor equipment)</w:t>
            </w:r>
          </w:p>
        </w:tc>
        <w:tc>
          <w:tcPr/>
          <w:p>
            <w:pPr>
              <w:pStyle w:val="Compact"/>
              <w:jc w:val="left"/>
            </w:pPr>
            <w:r>
              <w:t xml:space="preserve">Annual supply</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Administrative Coordination, Scheduling, and Reporting (dedicated case manager in Guangzhou)</w:t>
            </w:r>
          </w:p>
        </w:tc>
        <w:tc>
          <w:tcPr/>
          <w:p>
            <w:pPr>
              <w:pStyle w:val="Compact"/>
              <w:jc w:val="left"/>
            </w:pPr>
            <w:r>
              <w:t xml:space="preserve">Monthly</w:t>
            </w:r>
          </w:p>
        </w:tc>
        <w:tc>
          <w:tcPr/>
          <w:p>
            <w:pPr>
              <w:pStyle w:val="Compact"/>
              <w:jc w:val="left"/>
            </w:pPr>
            <w:r>
              <w:t xml:space="preserve">1</w:t>
            </w:r>
          </w:p>
        </w:tc>
        <w:tc>
          <w:tcPr/>
          <w:p>
            <w:pPr>
              <w:pStyle w:val="Compact"/>
              <w:jc w:val="left"/>
            </w:pPr>
            <w:r>
              <w:t xml:space="preserve">12,000</w:t>
            </w:r>
          </w:p>
        </w:tc>
      </w:tr>
      <w:tr>
        <w:tc>
          <w:tcPr>
            <w:gridSpan w:val="4"/>
          </w:tcPr>
          <w:p>
            <w:pPr>
              <w:pStyle w:val="Compact"/>
              <w:jc w:val="left"/>
            </w:pPr>
            <w:r>
              <w:rPr>
                <w:bCs/>
                <w:b/>
              </w:rPr>
              <w:t xml:space="preserve">TOTAL ESTIMATED ANNUAL COST</w:t>
            </w:r>
          </w:p>
        </w:tc>
        <w:tc>
          <w:tcPr/>
          <w:p>
            <w:pPr>
              <w:pStyle w:val="Compact"/>
              <w:jc w:val="left"/>
            </w:pPr>
            <w:r>
              <w:rPr>
                <w:bCs/>
                <w:b/>
              </w:rPr>
              <w:t xml:space="preserve">CNY 483,800</w:t>
            </w:r>
          </w:p>
        </w:tc>
      </w:tr>
      <w:tr>
        <w:tc>
          <w:tcPr>
            <w:gridSpan w:val="4"/>
          </w:tcPr>
          <w:p>
            <w:pPr>
              <w:pStyle w:val="Compact"/>
              <w:jc w:val="left"/>
            </w:pPr>
            <w:r>
              <w:t xml:space="preserve">VAT (6% – Professional Services, China Guangzhou tax jurisdiction)</w:t>
            </w:r>
          </w:p>
        </w:tc>
        <w:tc>
          <w:tcPr/>
          <w:p>
            <w:pPr>
              <w:pStyle w:val="Compact"/>
              <w:jc w:val="left"/>
            </w:pPr>
            <w:r>
              <w:t xml:space="preserve">CNY 29,028</w:t>
            </w:r>
          </w:p>
        </w:tc>
      </w:tr>
      <w:tr>
        <w:tc>
          <w:tcPr>
            <w:gridSpan w:val="4"/>
          </w:tcPr>
          <w:p>
            <w:pPr>
              <w:pStyle w:val="Compact"/>
              <w:jc w:val="left"/>
            </w:pPr>
            <w:r>
              <w:rPr>
                <w:bCs/>
                <w:b/>
              </w:rPr>
              <w:t xml:space="preserve">GRAND TOTAL (Inclusive of VAT)</w:t>
            </w:r>
          </w:p>
        </w:tc>
        <w:tc>
          <w:tcPr/>
          <w:p>
            <w:pPr>
              <w:pStyle w:val="Compact"/>
              <w:jc w:val="left"/>
            </w:pPr>
            <w:r>
              <w:rPr>
                <w:bCs/>
                <w:b/>
              </w:rPr>
              <w:t xml:space="preserve">CNY 512,828</w:t>
            </w:r>
          </w:p>
        </w:tc>
      </w:tr>
    </w:tbl>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based on prevailing market rates in China Guangzhou.</w:t>
      </w:r>
    </w:p>
    <w:p>
      <w:pPr>
        <w:numPr>
          <w:ilvl w:val="0"/>
          <w:numId w:val="1001"/>
        </w:numPr>
        <w:pStyle w:val="Compact"/>
      </w:pPr>
      <w:r>
        <w:t xml:space="preserve">Payment terms: 30% advance deposit upon contract signing, with the remaining 70% payable in four equal quarterly instalments. All payments shall be made via bank transfer to the account of Linghua Rehabilitation &amp; Therapy Centre, Bank of China, Guangzhou Branch.</w:t>
      </w:r>
    </w:p>
    <w:p>
      <w:pPr>
        <w:numPr>
          <w:ilvl w:val="0"/>
          <w:numId w:val="1001"/>
        </w:numPr>
        <w:pStyle w:val="Compact"/>
      </w:pPr>
      <w:r>
        <w:t xml:space="preserve">The Speech Therapist shall maintain full professional liability insurance and shall comply with all regulations set forth by the National Health Commission of the People's Republic of China and the Guangzhou Municipal Health Bureau.</w:t>
      </w:r>
    </w:p>
    <w:p>
      <w:pPr>
        <w:numPr>
          <w:ilvl w:val="0"/>
          <w:numId w:val="1001"/>
        </w:numPr>
        <w:pStyle w:val="Compact"/>
      </w:pPr>
      <w:r>
        <w:t xml:space="preserve">All student records, assessment data, and therapy progress reports shall be treated as strictly confidential in accordance with the Personal Information Protection Law of the People's Republic of China (effective 1 November 2021).</w:t>
      </w:r>
    </w:p>
    <w:p>
      <w:pPr>
        <w:numPr>
          <w:ilvl w:val="0"/>
          <w:numId w:val="1001"/>
        </w:numPr>
        <w:pStyle w:val="Compact"/>
      </w:pPr>
      <w:r>
        <w:t xml:space="preserve">Should the client require additional Speech Therapist hours beyond the scope defined in this Quotation Estimate, a supplementary written agreement shall be executed at the prevailing hourly rate of CNY 400 per 45-minute session.</w:t>
      </w:r>
    </w:p>
    <w:p>
      <w:pPr>
        <w:numPr>
          <w:ilvl w:val="0"/>
          <w:numId w:val="1001"/>
        </w:numPr>
        <w:pStyle w:val="Compact"/>
      </w:pPr>
      <w:r>
        <w:t xml:space="preserve">Either party may terminate this engagement with thirty (30) days' written notice. In the event of early termination, the client shall be liable for all services rendered up to the termination date plus a 10% administrative fee.</w:t>
      </w:r>
    </w:p>
    <w:p>
      <w:pPr>
        <w:numPr>
          <w:ilvl w:val="0"/>
          <w:numId w:val="1001"/>
        </w:numPr>
        <w:pStyle w:val="Compact"/>
      </w:pPr>
      <w:r>
        <w:t xml:space="preserve">This Quotation Estimate does not constitute a binding contract until both parties have executed the formal Service Agreement. All disputes arising from this engagement shall be resolved through arbitration in Guangzhou, Guangdong Province, in accordance with the rules of the China International Economic and Trade Arbitration Commission (CIETAC).</w:t>
      </w:r>
    </w:p>
    <w:p>
      <w:pPr>
        <w:numPr>
          <w:ilvl w:val="0"/>
          <w:numId w:val="1001"/>
        </w:numPr>
        <w:pStyle w:val="Compact"/>
      </w:pPr>
      <w:r>
        <w:t xml:space="preserve">The Speech Therapist shall submit a comprehensive annual summary report to the client by 15 September 2026, detailing outcomes, attendance statistics, and recommendations for the following academic year in China Guangzhou.</w:t>
      </w:r>
    </w:p>
    <w:p>
      <w:pPr>
        <w:pStyle w:val="FirstParagraph"/>
      </w:pPr>
      <w:r>
        <w:rPr>
          <w:bCs/>
          <w:b/>
        </w:rPr>
        <w:t xml:space="preserve">Note:</w:t>
      </w:r>
      <w:r>
        <w:t xml:space="preserve"> </w:t>
      </w:r>
      <w:r>
        <w:t xml:space="preserve">This Quotation Estimate has been prepared specifically for the China Guangzhou market and reflects current 2025 professional service rates. The Speech Therapist's qualifications have been verified against the national registry maintained by the Chinese Association of Speech-Language Pathology. All services will be delivered in Mandarin Chinese and/or Cantonese as appropriate for the individual student's linguistic background within the Guangzhou metropolitan area.</w:t>
      </w:r>
    </w:p>
    <w:p>
      <w:pPr>
        <w:pStyle w:val="BodyText"/>
      </w:pPr>
      <w:r>
        <w:t xml:space="preserve">5. Acceptance and Authorization</w:t>
      </w:r>
    </w:p>
    <w:p>
      <w:pPr>
        <w:pStyle w:val="BodyText"/>
      </w:pPr>
      <w:r>
        <w:t xml:space="preserve">By signing below, the client acknowledges receipt of this Quotation Estimate and agrees to the terms, scope, and pricing outlined herein for the engagement of the Speech Therapist in China Guangzhou.</w:t>
      </w:r>
    </w:p>
    <w:p>
      <w:pPr>
        <w:pStyle w:val="BodyText"/>
      </w:pPr>
      <w:r>
        <w:rPr>
          <w:bCs/>
          <w:b/>
        </w:rPr>
        <w:t xml:space="preserve">For Linghua Rehabilitation &amp; Therapy Centre</w:t>
      </w:r>
      <w:r>
        <w:br/>
      </w:r>
      <w:r>
        <w:t xml:space="preserve">Ms. Chen Xiaomei – Lead Speech Therapist</w:t>
      </w:r>
      <w:r>
        <w:br/>
      </w:r>
      <w:r>
        <w:t xml:space="preserve">Date: _______________</w:t>
      </w:r>
    </w:p>
    <w:p>
      <w:pPr>
        <w:pStyle w:val="BodyText"/>
      </w:pPr>
      <w:r>
        <w:rPr>
          <w:bCs/>
          <w:b/>
        </w:rPr>
        <w:t xml:space="preserve">For the Client (Guangzhou No. 12 Primary School)</w:t>
      </w:r>
      <w:r>
        <w:br/>
      </w:r>
      <w:r>
        <w:t xml:space="preserve">Director Li Fang – Authorized Signatory</w:t>
      </w:r>
      <w:r>
        <w:br/>
      </w:r>
      <w:r>
        <w:t xml:space="preserve">Date: _______________</w:t>
      </w:r>
    </w:p>
    <w:p>
      <w:pPr>
        <w:pStyle w:val="BodyText"/>
      </w:pPr>
      <w:r>
        <w:t xml:space="preserve">Linghua Rehabilitation &amp; Therapy Centre | 88 Tianhe Road, Tianhe District, Guangzhou, Guangdong 510620, China</w:t>
      </w:r>
    </w:p>
    <w:p>
      <w:pPr>
        <w:pStyle w:val="BodyText"/>
      </w:pPr>
      <w:r>
        <w:t xml:space="preserve">Unified Social Credit Code: 91440101MA5CXXXX00 | Tel: +86 20 8888 6600 | Email: info@linghuatherapy.cn</w:t>
      </w:r>
    </w:p>
    <w:p>
      <w:pPr>
        <w:pStyle w:val="BodyText"/>
      </w:pPr>
      <w:r>
        <w:t xml:space="preserve">This Quotation Estimate is the property of Linghua Rehabilitation &amp; Therapy Centre.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China Guangzhou</dc:title>
  <dc:creator/>
  <dc:language>en</dc:language>
  <cp:keywords/>
  <dcterms:created xsi:type="dcterms:W3CDTF">2026-10-10T06:55:05Z</dcterms:created>
  <dcterms:modified xsi:type="dcterms:W3CDTF">2026-10-10T06:55:05Z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