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Speech Therapist Services — Colombia, Bogotá</w:t>
      </w:r>
    </w:p>
    <w:p>
      <w:pPr>
        <w:pStyle w:val="BodyText"/>
      </w:pPr>
      <w:r>
        <w:t xml:space="preserve">Document No. QTE-BOG-2025-0472</w:t>
      </w:r>
    </w:p>
    <w:bookmarkEnd w:id="20"/>
    <w:p>
      <w:pPr>
        <w:pStyle w:val="BodyText"/>
      </w:pPr>
      <w:r>
        <w:rPr>
          <w:bCs/>
          <w:b/>
        </w:rPr>
        <w:t xml:space="preserve">Date of Issue:</w:t>
      </w:r>
      <w:r>
        <w:t xml:space="preserve"> </w:t>
      </w:r>
      <w:r>
        <w:t xml:space="preserve">June 15, 2025</w:t>
      </w:r>
      <w:r>
        <w:br/>
      </w:r>
      <w:r>
        <w:rPr>
          <w:bCs/>
          <w:b/>
        </w:rPr>
        <w:t xml:space="preserve">Valid Until:</w:t>
      </w:r>
      <w:r>
        <w:t xml:space="preserve"> </w:t>
      </w:r>
      <w:r>
        <w:t xml:space="preserve">July 15, 2025</w:t>
      </w:r>
      <w:r>
        <w:br/>
      </w:r>
      <w:r>
        <w:rPr>
          <w:bCs/>
          <w:b/>
        </w:rPr>
        <w:t xml:space="preserve">Currency:</w:t>
      </w:r>
      <w:r>
        <w:t xml:space="preserve"> </w:t>
      </w:r>
      <w:r>
        <w:t xml:space="preserve">Colombian Peso (COP)</w:t>
      </w:r>
    </w:p>
    <w:p>
      <w:pPr>
        <w:pStyle w:val="BodyText"/>
      </w:pPr>
      <w:r>
        <w:rPr>
          <w:bCs/>
          <w:b/>
        </w:rPr>
        <w:t xml:space="preserve">Prepared By:</w:t>
      </w:r>
      <w:r>
        <w:t xml:space="preserve"> </w:t>
      </w:r>
      <w:r>
        <w:t xml:space="preserve">Dr. Mariana Restrepo, M.S. CCC-SLP</w:t>
      </w:r>
      <w:r>
        <w:br/>
      </w:r>
      <w:r>
        <w:rPr>
          <w:bCs/>
          <w:b/>
        </w:rPr>
        <w:t xml:space="preserve">License No.:</w:t>
      </w:r>
      <w:r>
        <w:t xml:space="preserve"> </w:t>
      </w:r>
      <w:r>
        <w:t xml:space="preserve">RT-2019-04521 (Ministerio de Salud, Colombia)</w:t>
      </w:r>
      <w:r>
        <w:br/>
      </w:r>
      <w:r>
        <w:rPr>
          <w:bCs/>
          <w:b/>
        </w:rPr>
        <w:t xml:space="preserve">Location:</w:t>
      </w:r>
      <w:r>
        <w:t xml:space="preserve"> </w:t>
      </w:r>
      <w:r>
        <w:t xml:space="preserve">Bogotá D.C., Colombia</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to provide a comprehensive and transparent breakdown of professional fees, session costs, and associated charges for the engagement of a licensed</w:t>
      </w:r>
      <w:r>
        <w:t xml:space="preserve"> </w:t>
      </w:r>
      <w:r>
        <w:t xml:space="preserve">Speech Therapist</w:t>
      </w:r>
      <w:r>
        <w:t xml:space="preserve"> </w:t>
      </w:r>
      <w:r>
        <w:t xml:space="preserve">operating in</w:t>
      </w:r>
      <w:r>
        <w:t xml:space="preserve"> </w:t>
      </w:r>
      <w:r>
        <w:t xml:space="preserve">Colombia, Bogotá</w:t>
      </w:r>
      <w:r>
        <w:t xml:space="preserve">. This document serves as a formal proposal for the client to review, approve, and authorize the commencement of speech-language pathology services. All pricing is presented in Colombian Pesos (COP) and reflects the current market rates for specialized speech therapy in the Bogotá metropolitan area as of the second quarter of 2025.</w:t>
      </w:r>
    </w:p>
    <w:bookmarkEnd w:id="21"/>
    <w:bookmarkStart w:id="24" w:name="parties-involved"/>
    <w:p>
      <w:pPr>
        <w:pStyle w:val="Heading2"/>
      </w:pPr>
      <w:r>
        <w:t xml:space="preserve">2. Parties Involved</w:t>
      </w:r>
    </w:p>
    <w:bookmarkStart w:id="22" w:name="service-provider"/>
    <w:p>
      <w:pPr>
        <w:pStyle w:val="Heading3"/>
      </w:pPr>
      <w:r>
        <w:t xml:space="preserve">Service Provider</w:t>
      </w:r>
    </w:p>
    <w:p>
      <w:pPr>
        <w:pStyle w:val="FirstParagraph"/>
      </w:pPr>
      <w:r>
        <w:rPr>
          <w:bCs/>
          <w:b/>
        </w:rPr>
        <w:t xml:space="preserve">Name:</w:t>
      </w:r>
      <w:r>
        <w:t xml:space="preserve"> </w:t>
      </w:r>
      <w:r>
        <w:t xml:space="preserve">Dr. Mariana Restrepo</w:t>
      </w:r>
    </w:p>
    <w:p>
      <w:pPr>
        <w:pStyle w:val="BodyText"/>
      </w:pPr>
      <w:r>
        <w:rPr>
          <w:bCs/>
          <w:b/>
        </w:rPr>
        <w:t xml:space="preserve">Title:</w:t>
      </w:r>
      <w:r>
        <w:t xml:space="preserve"> </w:t>
      </w:r>
      <w:r>
        <w:t xml:space="preserve">Speech Therapist / Fonoaudióloga</w:t>
      </w:r>
    </w:p>
    <w:p>
      <w:pPr>
        <w:pStyle w:val="BodyText"/>
      </w:pPr>
      <w:r>
        <w:rPr>
          <w:bCs/>
          <w:b/>
        </w:rPr>
        <w:t xml:space="preserve">Clinic:</w:t>
      </w:r>
      <w:r>
        <w:t xml:space="preserve"> </w:t>
      </w:r>
      <w:r>
        <w:t xml:space="preserve">Centro de Rehabilitación del Habla, Bogotá</w:t>
      </w:r>
    </w:p>
    <w:p>
      <w:pPr>
        <w:pStyle w:val="BodyText"/>
      </w:pPr>
      <w:r>
        <w:rPr>
          <w:bCs/>
          <w:b/>
        </w:rPr>
        <w:t xml:space="preserve">Address:</w:t>
      </w:r>
      <w:r>
        <w:t xml:space="preserve"> </w:t>
      </w:r>
      <w:r>
        <w:t xml:space="preserve">Calle 93 #15-42, Piso 3, Chapinero, Bogotá D.C., Colombia</w:t>
      </w:r>
    </w:p>
    <w:p>
      <w:pPr>
        <w:pStyle w:val="BodyText"/>
      </w:pPr>
      <w:r>
        <w:rPr>
          <w:bCs/>
          <w:b/>
        </w:rPr>
        <w:t xml:space="preserve">NIT:</w:t>
      </w:r>
      <w:r>
        <w:t xml:space="preserve"> </w:t>
      </w:r>
      <w:r>
        <w:t xml:space="preserve">901.234.567-8</w:t>
      </w:r>
    </w:p>
    <w:p>
      <w:pPr>
        <w:pStyle w:val="BodyText"/>
      </w:pPr>
      <w:r>
        <w:rPr>
          <w:bCs/>
          <w:b/>
        </w:rPr>
        <w:t xml:space="preserve">Email:</w:t>
      </w:r>
      <w:r>
        <w:t xml:space="preserve"> </w:t>
      </w:r>
      <w:r>
        <w:t xml:space="preserve">m.restrepo@centrohabla.co</w:t>
      </w:r>
    </w:p>
    <w:p>
      <w:pPr>
        <w:pStyle w:val="BodyText"/>
      </w:pPr>
      <w:r>
        <w:rPr>
          <w:bCs/>
          <w:b/>
        </w:rPr>
        <w:t xml:space="preserve">Phone:</w:t>
      </w:r>
      <w:r>
        <w:t xml:space="preserve"> </w:t>
      </w:r>
      <w:r>
        <w:t xml:space="preserve">+57 (601) 555 7842</w:t>
      </w:r>
    </w:p>
    <w:bookmarkEnd w:id="22"/>
    <w:bookmarkStart w:id="23" w:name="client-recipient"/>
    <w:p>
      <w:pPr>
        <w:pStyle w:val="Heading3"/>
      </w:pPr>
      <w:r>
        <w:t xml:space="preserve">Client / Recipient</w:t>
      </w:r>
    </w:p>
    <w:p>
      <w:pPr>
        <w:pStyle w:val="FirstParagraph"/>
      </w:pPr>
      <w:r>
        <w:rPr>
          <w:bCs/>
          <w:b/>
        </w:rPr>
        <w:t xml:space="preserve">Name:</w:t>
      </w:r>
      <w:r>
        <w:t xml:space="preserve"> </w:t>
      </w:r>
      <w:r>
        <w:t xml:space="preserve">[Client Full Name]</w:t>
      </w:r>
    </w:p>
    <w:p>
      <w:pPr>
        <w:pStyle w:val="BodyText"/>
      </w:pPr>
      <w:r>
        <w:rPr>
          <w:bCs/>
          <w:b/>
        </w:rPr>
        <w:t xml:space="preserve">Organization:</w:t>
      </w:r>
      <w:r>
        <w:t xml:space="preserve"> </w:t>
      </w:r>
      <w:r>
        <w:t xml:space="preserve">[Company / Institution Name]</w:t>
      </w:r>
    </w:p>
    <w:p>
      <w:pPr>
        <w:pStyle w:val="BodyText"/>
      </w:pPr>
      <w:r>
        <w:rPr>
          <w:bCs/>
          <w:b/>
        </w:rPr>
        <w:t xml:space="preserve">Address:</w:t>
      </w:r>
      <w:r>
        <w:t xml:space="preserve"> </w:t>
      </w:r>
      <w:r>
        <w:t xml:space="preserve">[Client Address], Bogotá D.C., Colombia</w:t>
      </w:r>
    </w:p>
    <w:p>
      <w:pPr>
        <w:pStyle w:val="BodyText"/>
      </w:pPr>
      <w:r>
        <w:rPr>
          <w:bCs/>
          <w:b/>
        </w:rPr>
        <w:t xml:space="preserve">NIT / CC:</w:t>
      </w:r>
      <w:r>
        <w:t xml:space="preserve"> </w:t>
      </w:r>
      <w:r>
        <w:t xml:space="preserve">[Tax Identification Number]</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+57 (601) ___ ____</w:t>
      </w:r>
    </w:p>
    <w:bookmarkEnd w:id="23"/>
    <w:bookmarkEnd w:id="24"/>
    <w:bookmarkStart w:id="25" w:name="scope-of-speech-therapist-services"/>
    <w:p>
      <w:pPr>
        <w:pStyle w:val="Heading2"/>
      </w:pPr>
      <w:r>
        <w:t xml:space="preserve">3. Scope of Speech Therapist Services</w:t>
      </w:r>
    </w:p>
    <w:p>
      <w:pPr>
        <w:pStyle w:val="FirstParagraph"/>
      </w:pPr>
      <w:r>
        <w:t xml:space="preserve">The following</w:t>
      </w:r>
      <w:r>
        <w:t xml:space="preserve"> </w:t>
      </w:r>
      <w:r>
        <w:t xml:space="preserve">Speech Therapist</w:t>
      </w:r>
      <w:r>
        <w:t xml:space="preserve"> </w:t>
      </w:r>
      <w:r>
        <w:t xml:space="preserve">services are proposed for delivery at the clinic located in the Chapinero district of</w:t>
      </w:r>
      <w:r>
        <w:t xml:space="preserve"> </w:t>
      </w:r>
      <w:r>
        <w:t xml:space="preserve">Bogotá, Colombia</w:t>
      </w:r>
      <w:r>
        <w:t xml:space="preserve">, or alternatively at the client's designated facility within the Bogotá metropolitan area. All services are conducted in accordance with the standards established by the Colombian Ministry of Health (Ministerio de Salud y Protección Social) and the Colombian Association of Speech-Language Pathologists (Asociación Colombiana de Fonoaudiología).</w:t>
      </w:r>
    </w:p>
    <w:p>
      <w:pPr>
        <w:numPr>
          <w:ilvl w:val="0"/>
          <w:numId w:val="1001"/>
        </w:numPr>
        <w:pStyle w:val="Compact"/>
      </w:pPr>
      <w:r>
        <w:rPr>
          <w:bCs/>
          <w:b/>
        </w:rPr>
        <w:t xml:space="preserve">Initial Comprehensive Assessment:</w:t>
      </w:r>
      <w:r>
        <w:t xml:space="preserve"> </w:t>
      </w:r>
      <w:r>
        <w:t xml:space="preserve">A full diagnostic evaluation of speech, language, voice, fluency, and swallowing functions. This includes standardized testing adapted for the Colombian Spanish-speaking population, audiometric screening, and a detailed case history review. Duration: 90 minutes.</w:t>
      </w:r>
    </w:p>
    <w:p>
      <w:pPr>
        <w:numPr>
          <w:ilvl w:val="0"/>
          <w:numId w:val="1001"/>
        </w:numPr>
        <w:pStyle w:val="Compact"/>
      </w:pPr>
      <w:r>
        <w:rPr>
          <w:bCs/>
          <w:b/>
        </w:rPr>
        <w:t xml:space="preserve">Individual Therapy Sessions:</w:t>
      </w:r>
      <w:r>
        <w:t xml:space="preserve"> </w:t>
      </w:r>
      <w:r>
        <w:t xml:space="preserve">One-on-one sessions with the</w:t>
      </w:r>
      <w:r>
        <w:t xml:space="preserve"> </w:t>
      </w:r>
      <w:r>
        <w:t xml:space="preserve">Speech Therapist</w:t>
      </w:r>
      <w:r>
        <w:t xml:space="preserve"> </w:t>
      </w:r>
      <w:r>
        <w:t xml:space="preserve">targeting specific communication disorders such as articulation delays, phonological disorders, aphasia, dysphagia, voice pathology, and language acquisition challenges. Each session is 50 minutes in duration.</w:t>
      </w:r>
    </w:p>
    <w:p>
      <w:pPr>
        <w:numPr>
          <w:ilvl w:val="0"/>
          <w:numId w:val="1001"/>
        </w:numPr>
        <w:pStyle w:val="Compact"/>
      </w:pPr>
      <w:r>
        <w:rPr>
          <w:bCs/>
          <w:b/>
        </w:rPr>
        <w:t xml:space="preserve">Group Therapy Sessions:</w:t>
      </w:r>
      <w:r>
        <w:t xml:space="preserve"> </w:t>
      </w:r>
      <w:r>
        <w:t xml:space="preserve">Small-group interventions (maximum 4 participants) for children with similar speech-language profiles, fostering peer interaction and social communication skills. Each session is 60 minutes.</w:t>
      </w:r>
    </w:p>
    <w:p>
      <w:pPr>
        <w:numPr>
          <w:ilvl w:val="0"/>
          <w:numId w:val="1001"/>
        </w:numPr>
        <w:pStyle w:val="Compact"/>
      </w:pPr>
      <w:r>
        <w:rPr>
          <w:bCs/>
          <w:b/>
        </w:rPr>
        <w:t xml:space="preserve">Progress Monitoring &amp; Reporting:</w:t>
      </w:r>
      <w:r>
        <w:t xml:space="preserve"> </w:t>
      </w:r>
      <w:r>
        <w:t xml:space="preserve">Monthly written progress reports, quarterly comprehensive evaluations, and end-of-program outcome documentation submitted to the client or referring physician.</w:t>
      </w:r>
    </w:p>
    <w:p>
      <w:pPr>
        <w:numPr>
          <w:ilvl w:val="0"/>
          <w:numId w:val="1001"/>
        </w:numPr>
        <w:pStyle w:val="Compact"/>
      </w:pPr>
      <w:r>
        <w:rPr>
          <w:bCs/>
          <w:b/>
        </w:rPr>
        <w:t xml:space="preserve">Family Counseling &amp; Home Program Design:</w:t>
      </w:r>
      <w:r>
        <w:t xml:space="preserve"> </w:t>
      </w:r>
      <w:r>
        <w:t xml:space="preserve">Guidance sessions for caregivers and family members to reinforce therapy goals at home, including the creation of personalized home exercise programs in Spanish.</w:t>
      </w:r>
    </w:p>
    <w:p>
      <w:pPr>
        <w:numPr>
          <w:ilvl w:val="0"/>
          <w:numId w:val="1001"/>
        </w:numPr>
        <w:pStyle w:val="Compact"/>
      </w:pPr>
      <w:r>
        <w:rPr>
          <w:bCs/>
          <w:b/>
        </w:rPr>
        <w:t xml:space="preserve">Interdisciplinary Consultation:</w:t>
      </w:r>
      <w:r>
        <w:t xml:space="preserve"> </w:t>
      </w:r>
      <w:r>
        <w:t xml:space="preserve">Coordination with the client's pediatrician, neurologist, psychologist, or other allied health professionals in</w:t>
      </w:r>
      <w:r>
        <w:t xml:space="preserve"> </w:t>
      </w:r>
      <w:r>
        <w:t xml:space="preserve">Bogotá</w:t>
      </w:r>
      <w:r>
        <w:t xml:space="preserve"> </w:t>
      </w:r>
      <w:r>
        <w:t xml:space="preserve">to ensure a holistic treatment approach.</w:t>
      </w:r>
    </w:p>
    <w:bookmarkEnd w:id="25"/>
    <w:bookmarkStart w:id="26" w:name="fee-schedule-pricing-breakdown"/>
    <w:p>
      <w:pPr>
        <w:pStyle w:val="Heading2"/>
      </w:pPr>
      <w:r>
        <w:t xml:space="preserve">4. Fee Schedule &amp; Pricing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Initial Comprehensive Speech-Language Assessment (90 min)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Individual Therapy Session (50 min) — 12 sessions per month</w:t>
            </w:r>
          </w:p>
        </w:tc>
        <w:tc>
          <w:tcPr/>
          <w:p>
            <w:pPr>
              <w:pStyle w:val="Compact"/>
              <w:jc w:val="left"/>
            </w:pPr>
            <w:r>
              <w:t xml:space="preserve">12</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03</w:t>
            </w:r>
          </w:p>
        </w:tc>
        <w:tc>
          <w:tcPr/>
          <w:p>
            <w:pPr>
              <w:pStyle w:val="Compact"/>
              <w:jc w:val="left"/>
            </w:pPr>
            <w:r>
              <w:t xml:space="preserve">Group Therapy Session (60 min) — 4 sessions per month</w:t>
            </w:r>
          </w:p>
        </w:tc>
        <w:tc>
          <w:tcPr/>
          <w:p>
            <w:pPr>
              <w:pStyle w:val="Compact"/>
              <w:jc w:val="left"/>
            </w:pPr>
            <w:r>
              <w:t xml:space="preserve">4</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04</w:t>
            </w:r>
          </w:p>
        </w:tc>
        <w:tc>
          <w:tcPr/>
          <w:p>
            <w:pPr>
              <w:pStyle w:val="Compact"/>
              <w:jc w:val="left"/>
            </w:pPr>
            <w:r>
              <w:t xml:space="preserve">Monthly Progress Report &amp; Documentation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Family Counseling &amp; Home Program Design (60 min)</w:t>
            </w:r>
          </w:p>
        </w:tc>
        <w:tc>
          <w:tcPr/>
          <w:p>
            <w:pPr>
              <w:pStyle w:val="Compact"/>
              <w:jc w:val="left"/>
            </w:pPr>
            <w:r>
              <w:t xml:space="preserve">2</w:t>
            </w:r>
          </w:p>
        </w:tc>
        <w:tc>
          <w:tcPr/>
          <w:p>
            <w:pPr>
              <w:pStyle w:val="Compact"/>
              <w:jc w:val="left"/>
            </w:pPr>
            <w:r>
              <w:t xml:space="preserve">200,000</w:t>
            </w:r>
          </w:p>
        </w:tc>
        <w:tc>
          <w:tcPr/>
          <w:p>
            <w:pPr>
              <w:pStyle w:val="Compact"/>
              <w:jc w:val="left"/>
            </w:pPr>
            <w:r>
              <w:t xml:space="preserve">400,000</w:t>
            </w:r>
          </w:p>
        </w:tc>
      </w:tr>
      <w:tr>
        <w:tc>
          <w:tcPr/>
          <w:p>
            <w:pPr>
              <w:pStyle w:val="Compact"/>
              <w:jc w:val="left"/>
            </w:pPr>
            <w:r>
              <w:t xml:space="preserve">06</w:t>
            </w:r>
          </w:p>
        </w:tc>
        <w:tc>
          <w:tcPr/>
          <w:p>
            <w:pPr>
              <w:pStyle w:val="Compact"/>
              <w:jc w:val="left"/>
            </w:pPr>
            <w:r>
              <w:t xml:space="preserve">Interdisciplinary Consultation Coordination</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07</w:t>
            </w:r>
          </w:p>
        </w:tc>
        <w:tc>
          <w:tcPr/>
          <w:p>
            <w:pPr>
              <w:pStyle w:val="Compact"/>
              <w:jc w:val="left"/>
            </w:pPr>
            <w:r>
              <w:t xml:space="preserve">Therapeutic Materials &amp; Customized Exercises (per month)</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08</w:t>
            </w:r>
          </w:p>
        </w:tc>
        <w:tc>
          <w:tcPr/>
          <w:p>
            <w:pPr>
              <w:pStyle w:val="Compact"/>
              <w:jc w:val="left"/>
            </w:pPr>
            <w:r>
              <w:t xml:space="preserve">Travel Surcharge (if sessions held at client's site outside Chapinero, Bogotá)</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gridSpan w:val="4"/>
          </w:tcPr>
          <w:p>
            <w:pPr>
              <w:pStyle w:val="Compact"/>
              <w:jc w:val="right"/>
            </w:pPr>
            <w:r>
              <w:t xml:space="preserve">Monthly Total (COP):</w:t>
            </w:r>
          </w:p>
        </w:tc>
        <w:tc>
          <w:tcPr/>
          <w:p>
            <w:pPr>
              <w:pStyle w:val="Compact"/>
              <w:jc w:val="left"/>
            </w:pPr>
            <w:r>
              <w:t xml:space="preserve">5,625,000</w:t>
            </w:r>
          </w:p>
        </w:tc>
      </w:tr>
      <w:tr>
        <w:tc>
          <w:tcPr>
            <w:gridSpan w:val="4"/>
          </w:tcPr>
          <w:p>
            <w:pPr>
              <w:pStyle w:val="Compact"/>
              <w:jc w:val="right"/>
            </w:pPr>
            <w:r>
              <w:t xml:space="preserve">VAT (IVA 19%):</w:t>
            </w:r>
          </w:p>
        </w:tc>
        <w:tc>
          <w:tcPr/>
          <w:p>
            <w:pPr>
              <w:pStyle w:val="Compact"/>
              <w:jc w:val="left"/>
            </w:pPr>
            <w:r>
              <w:t xml:space="preserve">1,068,750</w:t>
            </w:r>
          </w:p>
        </w:tc>
      </w:tr>
      <w:tr>
        <w:tc>
          <w:tcPr>
            <w:gridSpan w:val="4"/>
          </w:tcPr>
          <w:p>
            <w:pPr>
              <w:pStyle w:val="Compact"/>
              <w:jc w:val="right"/>
            </w:pPr>
            <w:r>
              <w:t xml:space="preserve">Grand Total per Month (COP):</w:t>
            </w:r>
          </w:p>
        </w:tc>
        <w:tc>
          <w:tcPr/>
          <w:p>
            <w:pPr>
              <w:pStyle w:val="Compact"/>
              <w:jc w:val="left"/>
            </w:pPr>
            <w:r>
              <w:t xml:space="preserve">6,693,750</w:t>
            </w:r>
          </w:p>
        </w:tc>
      </w:tr>
    </w:tbl>
    <w:p>
      <w:pPr>
        <w:pStyle w:val="BodyText"/>
      </w:pPr>
      <w:r>
        <w:t xml:space="preserve">* All prices are quoted in Colombian Pesos (COP). The 19% IVA (Impuesto al Valor Agregado) is included as mandated by Colombian tax law. Prices are subject to annual adjustment based on the IPC (Índice de Precios al Consumidor) published by DANE, Colombia.</w:t>
      </w:r>
    </w:p>
    <w:bookmarkEnd w:id="26"/>
    <w:bookmarkStart w:id="27"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may be subject to revision based on market conditions in</w:t>
      </w:r>
      <w:r>
        <w:t xml:space="preserve"> </w:t>
      </w:r>
      <w:r>
        <w:t xml:space="preserve">Bogotá, Colombia</w:t>
      </w:r>
      <w:r>
        <w:t xml:space="preserve">.</w:t>
      </w:r>
    </w:p>
    <w:p>
      <w:pPr>
        <w:numPr>
          <w:ilvl w:val="0"/>
          <w:numId w:val="1002"/>
        </w:numPr>
        <w:pStyle w:val="Compact"/>
      </w:pPr>
      <w:r>
        <w:t xml:space="preserve">Payment terms: Net 15 days from the date of invoice issuance. Payment may be made via bank transfer to the account of Centro de Rehabilitación del Habla, Bogotá, or through any payment method accepted under Colombian commercial regulations.</w:t>
      </w:r>
    </w:p>
    <w:p>
      <w:pPr>
        <w:numPr>
          <w:ilvl w:val="0"/>
          <w:numId w:val="1002"/>
        </w:numPr>
        <w:pStyle w:val="Compact"/>
      </w:pPr>
      <w:r>
        <w:t xml:space="preserve">A minimum commitment of three (3) consecutive months is required for the engagement of the</w:t>
      </w:r>
      <w:r>
        <w:t xml:space="preserve"> </w:t>
      </w:r>
      <w:r>
        <w:t xml:space="preserve">Speech Therapist</w:t>
      </w:r>
      <w:r>
        <w:t xml:space="preserve">. Early termination prior to the three-month period will incur a cancellation fee equal to 50% of the remaining contracted value.</w:t>
      </w:r>
    </w:p>
    <w:p>
      <w:pPr>
        <w:numPr>
          <w:ilvl w:val="0"/>
          <w:numId w:val="1002"/>
        </w:numPr>
        <w:pStyle w:val="Compact"/>
      </w:pPr>
      <w:r>
        <w:t xml:space="preserve">Session cancellations must be communicated at least 24 hours in advance. Cancellations made within 24 hours or no-shows will be charged at 75% of the session fee.</w:t>
      </w:r>
    </w:p>
    <w:p>
      <w:pPr>
        <w:numPr>
          <w:ilvl w:val="0"/>
          <w:numId w:val="1002"/>
        </w:numPr>
        <w:pStyle w:val="Compact"/>
      </w:pPr>
      <w:r>
        <w:t xml:space="preserve">All clinical records, assessment reports, and progress documentation are the property of the client and will be maintained in compliance with Colombian data protection law (Ley 1581 de 2012 — Ley de Protección de Datos Personales).</w:t>
      </w:r>
    </w:p>
    <w:p>
      <w:pPr>
        <w:numPr>
          <w:ilvl w:val="0"/>
          <w:numId w:val="1002"/>
        </w:numPr>
        <w:pStyle w:val="Compact"/>
      </w:pPr>
      <w:r>
        <w:t xml:space="preserve">The</w:t>
      </w:r>
      <w:r>
        <w:t xml:space="preserve"> </w:t>
      </w:r>
      <w:r>
        <w:t xml:space="preserve">Speech Therapist</w:t>
      </w:r>
      <w:r>
        <w:t xml:space="preserve"> </w:t>
      </w:r>
      <w:r>
        <w:t xml:space="preserve">reserves the right to refer the client to a specialist physician or another allied health professional in</w:t>
      </w:r>
      <w:r>
        <w:t xml:space="preserve"> </w:t>
      </w:r>
      <w:r>
        <w:t xml:space="preserve">Bogotá</w:t>
      </w:r>
      <w:r>
        <w:t xml:space="preserve"> </w:t>
      </w:r>
      <w:r>
        <w:t xml:space="preserve">if the clinical presentation requires intervention beyond the scope of speech-language pathology.</w:t>
      </w:r>
    </w:p>
    <w:p>
      <w:pPr>
        <w:numPr>
          <w:ilvl w:val="0"/>
          <w:numId w:val="1002"/>
        </w:numPr>
        <w:pStyle w:val="Compact"/>
      </w:pPr>
      <w:r>
        <w:t xml:space="preserve">Any disputes arising from this agreement shall be resolved under the civil and commercial jurisdiction of the courts of</w:t>
      </w:r>
      <w:r>
        <w:t xml:space="preserve"> </w:t>
      </w:r>
      <w:r>
        <w:t xml:space="preserve">Bogotá D.C., Colombia</w:t>
      </w:r>
      <w:r>
        <w:t xml:space="preserv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 by the</w:t>
      </w:r>
      <w:r>
        <w:t xml:space="preserve"> </w:t>
      </w:r>
      <w:r>
        <w:t xml:space="preserve">Speech Therapist</w:t>
      </w:r>
      <w:r>
        <w:t xml:space="preserve"> </w:t>
      </w:r>
      <w:r>
        <w:t xml:space="preserve">and the authorized representative of the client.</w:t>
      </w:r>
    </w:p>
    <w:bookmarkEnd w:id="27"/>
    <w:bookmarkStart w:id="28"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the</w:t>
      </w:r>
      <w:r>
        <w:t xml:space="preserve"> </w:t>
      </w:r>
      <w:r>
        <w:t xml:space="preserve">Speech Therapist</w:t>
      </w:r>
      <w:r>
        <w:t xml:space="preserve"> </w:t>
      </w:r>
      <w:r>
        <w:t xml:space="preserve">to commence the described services in</w:t>
      </w:r>
      <w:r>
        <w:t xml:space="preserve"> </w:t>
      </w:r>
      <w:r>
        <w:t xml:space="preserve">Colombia, Bogotá</w:t>
      </w:r>
      <w:r>
        <w:t xml:space="preserve"> </w:t>
      </w:r>
      <w:r>
        <w:t xml:space="preserve">under the terms and conditions outlined herein.</w:t>
      </w:r>
    </w:p>
    <w:p>
      <w:pPr>
        <w:pStyle w:val="BodyText"/>
      </w:pPr>
      <w:r>
        <w:rPr>
          <w:bCs/>
          <w:b/>
        </w:rPr>
        <w:t xml:space="preserve">Service Provider</w:t>
      </w:r>
      <w:r>
        <w:br/>
      </w:r>
      <w:r>
        <w:t xml:space="preserve">Dr. Mariana Restrepo, M.S. CCC-SLP</w:t>
      </w:r>
      <w:r>
        <w:br/>
      </w:r>
      <w:r>
        <w:t xml:space="preserve">Speech Therapist — Bogotá, Colombia</w:t>
      </w:r>
      <w:r>
        <w:br/>
      </w:r>
      <w:r>
        <w:t xml:space="preserve">Date: _______________</w:t>
      </w:r>
    </w:p>
    <w:p>
      <w:pPr>
        <w:pStyle w:val="BodyText"/>
      </w:pPr>
      <w:r>
        <w:rPr>
          <w:bCs/>
          <w:b/>
        </w:rPr>
        <w:t xml:space="preserve">Client / Authorized Representative</w:t>
      </w:r>
      <w:r>
        <w:br/>
      </w:r>
      <w:r>
        <w:t xml:space="preserve">Name: _________________________</w:t>
      </w:r>
      <w:r>
        <w:br/>
      </w:r>
      <w:r>
        <w:t xml:space="preserve">Title: _________________________</w:t>
      </w:r>
      <w:r>
        <w:br/>
      </w:r>
      <w:r>
        <w:t xml:space="preserve">Date: _______________</w:t>
      </w:r>
    </w:p>
    <w:bookmarkEnd w:id="28"/>
    <w:p>
      <w:pPr>
        <w:pStyle w:val="BodyText"/>
      </w:pPr>
      <w:r>
        <w:t xml:space="preserve">Centro de Rehabilitación del Habla — Calle 93 #15-42, Piso 3, Chapinero, Bogotá D.C., Colombia</w:t>
      </w:r>
      <w:r>
        <w:br/>
      </w:r>
      <w:r>
        <w:t xml:space="preserve">NIT: 901.234.567-8  |  Phone: +57 (601) 555 7842  |  Email: info@centrohabla.co</w:t>
      </w:r>
      <w:r>
        <w:br/>
      </w:r>
      <w:r>
        <w:t xml:space="preserve">This Quotation Estimate was prepared exclusively for the named client and may not be reproduced or distributed without prior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Colombia Bogotá</dc:title>
  <dc:creator/>
  <dc:language>en</dc:language>
  <cp:keywords/>
  <dcterms:created xsi:type="dcterms:W3CDTF">2026-10-10T07:35:14Z</dcterms:created>
  <dcterms:modified xsi:type="dcterms:W3CDTF">2026-10-10T07:35:14Z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