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ClearVoice Speech &amp; Language Therapy Centre</w:t>
      </w:r>
    </w:p>
    <w:p>
      <w:pPr>
        <w:pStyle w:val="BodyText"/>
      </w:pPr>
      <w:r>
        <w:t xml:space="preserve">402, Wellness Tower, Bandra-Kurla Complex, Bandra East, Mumbai, Maharashtra – 400051, India</w:t>
      </w:r>
    </w:p>
    <w:p>
      <w:pPr>
        <w:pStyle w:val="BodyText"/>
      </w:pPr>
      <w:r>
        <w:t xml:space="preserve">Phone: +91-22-4876-5432 | Email: estimates@clearvoicespeech.in | GSTIN: 27AABCU1234F1Z5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QTE/2025/MUM/00487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(until 15 July 2025)</w:t>
      </w:r>
    </w:p>
    <w:bookmarkStart w:id="23" w:name="parties-involved"/>
    <w:p>
      <w:pPr>
        <w:pStyle w:val="Heading2"/>
      </w:pPr>
      <w:r>
        <w:t xml:space="preserve">1. Parties Involved</w:t>
      </w:r>
    </w:p>
    <w:bookmarkStart w:id="21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Rajesh Kumar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12B, Sea Breeze Apartments, Juhu, Mumbai, Maharashtra – 400049, India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+91-98200-XXXXX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rajesh.sharma@email.com</w:t>
      </w:r>
    </w:p>
    <w:bookmarkEnd w:id="21"/>
    <w:bookmarkStart w:id="22" w:name="prepared-by-provider"/>
    <w:p>
      <w:pPr>
        <w:pStyle w:val="Heading3"/>
      </w:pPr>
      <w:r>
        <w:t xml:space="preserve">Prepared By (Provider)</w:t>
      </w:r>
    </w:p>
    <w:p>
      <w:pPr>
        <w:pStyle w:val="FirstParagraph"/>
      </w:pPr>
      <w:r>
        <w:rPr>
          <w:bCs/>
          <w:b/>
        </w:rPr>
        <w:t xml:space="preserve">Centre:</w:t>
      </w:r>
      <w:r>
        <w:t xml:space="preserve"> </w:t>
      </w:r>
      <w:r>
        <w:t xml:space="preserve">ClearVoice Speech &amp; Language Therapy Centre</w:t>
      </w:r>
    </w:p>
    <w:p>
      <w:pPr>
        <w:pStyle w:val="BodyText"/>
      </w:pPr>
      <w:r>
        <w:rPr>
          <w:bCs/>
          <w:b/>
        </w:rPr>
        <w:t xml:space="preserve">Lead Speech Therapist:</w:t>
      </w:r>
      <w:r>
        <w:t xml:space="preserve"> </w:t>
      </w:r>
      <w:r>
        <w:t xml:space="preserve">Dr. Ananya Deshmukh, M.S. (SLP), CCC-SLP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MH-SLP-2019-00847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Bandra East, Mumbai, India</w:t>
      </w:r>
    </w:p>
    <w:bookmarkEnd w:id="22"/>
    <w:bookmarkEnd w:id="23"/>
    <w:bookmarkStart w:id="24" w:name="X0c7581080508d578c26b6d8dfd726c7e3ca5cc9"/>
    <w:p>
      <w:pPr>
        <w:pStyle w:val="Heading2"/>
      </w:pPr>
      <w:r>
        <w:t xml:space="preserve">2.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ClearVoice Speech &amp; Language Therapy Centre, a registered and accredited clinic operating in</w:t>
      </w:r>
      <w:r>
        <w:t xml:space="preserve"> </w:t>
      </w:r>
      <w:r>
        <w:t xml:space="preserve">India Mumbai</w:t>
      </w:r>
      <w:r>
        <w:t xml:space="preserve">, to provide a comprehensive and transparent breakdown of costs associated with professional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services. The scope of this estimate covers a structured, multi-session speech and language therapy programme tailored to the specific diagnostic needs of the client's dependent (a 6-year-old child diagnosed with expressive language delay and mild articulation disorder).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Indian Rupees (INR) and is specific to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service area, where our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team operates from our Bandra East facility.</w:t>
      </w:r>
    </w:p>
    <w:bookmarkEnd w:id="24"/>
    <w:bookmarkStart w:id="25" w:name="itemized-service-breakdown"/>
    <w:p>
      <w:pPr>
        <w:pStyle w:val="Heading2"/>
      </w:pPr>
      <w:r>
        <w:t xml:space="preserve">3. Itemized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Speech &amp; Language Assessment by a qualified</w:t>
            </w:r>
            <w:r>
              <w:t xml:space="preserve"> </w:t>
            </w:r>
            <w:r>
              <w:t xml:space="preserve">Speech Therapist</w:t>
            </w:r>
            <w:r>
              <w:t xml:space="preserve"> </w:t>
            </w:r>
            <w:r>
              <w:t xml:space="preserve">(includes standardized tests, parent interview, and written report)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Sessions – Expressive Language &amp; Articulation (45 minutes per session, conducted by a senior</w:t>
            </w:r>
            <w:r>
              <w:t xml:space="preserve"> </w:t>
            </w:r>
            <w:r>
              <w:t xml:space="preserve">Speech Therapist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Training &amp; Home Practice Guidance Workshops (group sessions, 60 minutes, 4 workshops over the programme duration)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Mid-Programme Re-assessment &amp; Progress Report (conducted by the assigned</w:t>
            </w:r>
            <w:r>
              <w:t xml:space="preserve"> </w:t>
            </w:r>
            <w:r>
              <w:t xml:space="preserve">Speech Therapist</w:t>
            </w:r>
            <w:r>
              <w:t xml:space="preserve"> </w:t>
            </w:r>
            <w:r>
              <w:t xml:space="preserve">after 12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Evaluation &amp; Discharge Summary with Recommendations (detailed written report, 30 minutes consultation)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Materials &amp; Customized Home Practice Kit (articulation cards, visual aids, activity booklets specific to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curriculum 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Tele-therapy Follow-up Sessions (post-discharge, 30 minutes via video call, conducted by the same</w:t>
            </w:r>
            <w:r>
              <w:t xml:space="preserve"> </w:t>
            </w:r>
            <w:r>
              <w:t xml:space="preserve">Speech Therapist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Facility Charges (clinic usage, scheduling, record maintenance in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centre)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64,500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under Indian healthcare service tax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11,610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76,110</w:t>
            </w:r>
          </w:p>
        </w:tc>
      </w:tr>
    </w:tbl>
    <w:bookmarkEnd w:id="25"/>
    <w:bookmarkStart w:id="26" w:name="programme-duration-and-schedule"/>
    <w:p>
      <w:pPr>
        <w:pStyle w:val="Heading2"/>
      </w:pPr>
      <w:r>
        <w:t xml:space="preserve">4. Programme Duration and Schedule</w:t>
      </w:r>
    </w:p>
    <w:p>
      <w:pPr>
        <w:pStyle w:val="FirstParagraph"/>
      </w:pPr>
      <w:r>
        <w:t xml:space="preserve">The complete therapy programme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designed to span approximately 12 weeks. Individual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sessions will be scheduled twice per week (Tuesday and Thursday, 4:00 PM – 4:45 PM IST) at our</w:t>
      </w:r>
      <w:r>
        <w:t xml:space="preserve"> </w:t>
      </w:r>
      <w:r>
        <w:t xml:space="preserve">India Mumbai</w:t>
      </w:r>
      <w:r>
        <w:t xml:space="preserve"> </w:t>
      </w:r>
      <w:r>
        <w:t xml:space="preserve">clinic in Bandra East. Parent workshops will be conducted on the first Saturday of each month. The tele-therapy follow-up sessions will commence two weeks after the final in-person session. The client may request rescheduling up to 24 hours in advance at no additional cost.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rates may be revised based on prevailing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50% advance payment (₹ 38,055) is required to confirm the booking and reserve the</w:t>
      </w:r>
      <w:r>
        <w:t xml:space="preserve"> </w:t>
      </w:r>
      <w:r>
        <w:t xml:space="preserve">Speech Therapist</w:t>
      </w:r>
      <w:r>
        <w:t xml:space="preserve">'s schedule. The remaining balance is payable in two equal instalments at the 6-week and 12-week marks.</w:t>
      </w:r>
    </w:p>
    <w:p>
      <w:pPr>
        <w:numPr>
          <w:ilvl w:val="0"/>
          <w:numId w:val="1001"/>
        </w:numPr>
        <w:pStyle w:val="Compact"/>
      </w:pPr>
      <w:r>
        <w:t xml:space="preserve">Payment may be made via NEFT/RTGS, UPI, bank transfer, or major credit/debit cards. All transactions are processed in INR.</w:t>
      </w:r>
    </w:p>
    <w:p>
      <w:pPr>
        <w:numPr>
          <w:ilvl w:val="0"/>
          <w:numId w:val="1001"/>
        </w:numPr>
        <w:pStyle w:val="Compact"/>
      </w:pPr>
      <w:r>
        <w:t xml:space="preserve">Cancellation of a scheduled session with less than 24 hours' notice will be charged at 50% of the session fee. No-shows will be charged the full session rate.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assigned to this programme is Dr. Ananya Deshmukh. In the event of her unavailability, an equivalently qualified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from our</w:t>
      </w:r>
      <w:r>
        <w:t xml:space="preserve"> </w:t>
      </w:r>
      <w:r>
        <w:t xml:space="preserve">India Mumbai</w:t>
      </w:r>
      <w:r>
        <w:t xml:space="preserve"> </w:t>
      </w:r>
      <w:r>
        <w:t xml:space="preserve">team will substitute without any change in fees.</w:t>
      </w:r>
    </w:p>
    <w:p>
      <w:pPr>
        <w:numPr>
          <w:ilvl w:val="0"/>
          <w:numId w:val="1001"/>
        </w:numPr>
        <w:pStyle w:val="Compact"/>
      </w:pPr>
      <w:r>
        <w:t xml:space="preserve">All clinical records, assessment reports, and progress documentation are the property of ClearVoice Speech &amp; Language Therapy Centre and are maintained in compliance with Indian data protection norms.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clinical outcomes. Therapy progress is individual and depends on the client's engagement, consistency, and home practice adherence.</w:t>
      </w:r>
    </w:p>
    <w:p>
      <w:pPr>
        <w:numPr>
          <w:ilvl w:val="0"/>
          <w:numId w:val="1001"/>
        </w:numPr>
        <w:pStyle w:val="Compact"/>
      </w:pPr>
      <w:r>
        <w:t xml:space="preserve">Any additional services, extended sessions, or specialist referrals beyond the scope of this estimate will be communicated separately with a supplementary quotation.</w:t>
      </w:r>
    </w:p>
    <w:p>
      <w:pPr>
        <w:numPr>
          <w:ilvl w:val="0"/>
          <w:numId w:val="1001"/>
        </w:numPr>
        <w:pStyle w:val="Compact"/>
      </w:pPr>
      <w:r>
        <w:t xml:space="preserve">Disputes, if any, shall be governed by the laws of India and subject to the exclusive jurisdiction of courts in Mumbai, Maharashtra.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that they have read, understood, and accepted all terms, conditions, and pricing details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provided by ClearVoice Speech &amp; Language Therapy Centre,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Mr. Rajesh Kumar Sharma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Authorized Signatory – Provider</w:t>
      </w:r>
      <w:r>
        <w:br/>
      </w:r>
      <w:r>
        <w:t xml:space="preserve">Name: Dr. Ananya Deshmukh</w:t>
      </w:r>
      <w:r>
        <w:br/>
      </w:r>
      <w:r>
        <w:t xml:space="preserve">Designation: Lead Speech Therapist &amp;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QTE/2025/MUM/00487) is a non-binding document until formally accepted and signed by both parties. ClearVoice Speech &amp; Language Therapy Centre is a registered healthcare provider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all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are delivered in accordance with the standards set by the Indian Association of Speech-Language Pathologists and Audiology (IASLPA). For any queries regarding this estimate, please contact our office at +91-22-4876-5432 during business hours (Monday to Saturday, 9:00 AM – 6:00 PM IST).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Speech Therapist Services - India Mumbai</dc:title>
  <dc:creator/>
  <dc:language>en</dc:language>
  <cp:keywords/>
  <dcterms:created xsi:type="dcterms:W3CDTF">2026-10-10T06:26:17Z</dcterms:created>
  <dcterms:modified xsi:type="dcterms:W3CDTF">2026-10-10T06:26:17Z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