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Serving the Israel Tel Aviv Metropolitan Area</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Tel Aviv Speech &amp; Language Therapy Center</w:t>
      </w:r>
    </w:p>
    <w:p>
      <w:pPr>
        <w:pStyle w:val="BodyText"/>
      </w:pPr>
      <w:r>
        <w:rPr>
          <w:bCs/>
          <w:b/>
        </w:rPr>
        <w:t xml:space="preserve">Address:</w:t>
      </w:r>
      <w:r>
        <w:t xml:space="preserve"> </w:t>
      </w:r>
      <w:r>
        <w:t xml:space="preserve">45 Dizengoff Street, Tel Aviv-Yafo, Israel Tel Aviv 6300000</w:t>
      </w:r>
    </w:p>
    <w:p>
      <w:pPr>
        <w:pStyle w:val="BodyText"/>
      </w:pPr>
      <w:r>
        <w:rPr>
          <w:bCs/>
          <w:b/>
        </w:rPr>
        <w:t xml:space="preserve">Phone:</w:t>
      </w:r>
      <w:r>
        <w:t xml:space="preserve"> </w:t>
      </w:r>
      <w:r>
        <w:t xml:space="preserve">+972-3-555-0142</w:t>
      </w:r>
    </w:p>
    <w:p>
      <w:pPr>
        <w:pStyle w:val="BodyText"/>
      </w:pPr>
      <w:r>
        <w:rPr>
          <w:bCs/>
          <w:b/>
        </w:rPr>
        <w:t xml:space="preserve">Email:</w:t>
      </w:r>
      <w:r>
        <w:t xml:space="preserve"> </w:t>
      </w:r>
      <w:r>
        <w:t xml:space="preserve">info@tlvspeechtherapy.co.il</w:t>
      </w:r>
    </w:p>
    <w:p>
      <w:pPr>
        <w:pStyle w:val="BodyText"/>
      </w:pPr>
      <w:r>
        <w:rPr>
          <w:bCs/>
          <w:b/>
        </w:rPr>
        <w:t xml:space="preserve">VAT Number:</w:t>
      </w:r>
      <w:r>
        <w:t xml:space="preserve"> </w:t>
      </w:r>
      <w:r>
        <w:t xml:space="preserve">51-234-567-8</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Miriam Levi, M.S. CCC-SLP</w:t>
      </w:r>
    </w:p>
    <w:bookmarkEnd w:id="22"/>
    <w:bookmarkStart w:id="23" w:name="client-recipient-information"/>
    <w:p>
      <w:pPr>
        <w:pStyle w:val="Heading3"/>
      </w:pPr>
      <w:r>
        <w:t xml:space="preserve">Client / Recipient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Israel Tel Aviv</w:t>
      </w:r>
    </w:p>
    <w:p>
      <w:pPr>
        <w:pStyle w:val="BodyText"/>
      </w:pPr>
      <w:r>
        <w:rPr>
          <w:bCs/>
          <w:b/>
        </w:rPr>
        <w:t xml:space="preserve">Contact Number:</w:t>
      </w:r>
      <w:r>
        <w:t xml:space="preserve"> </w:t>
      </w:r>
      <w:r>
        <w:t xml:space="preserve">[Client Phone]</w:t>
      </w:r>
    </w:p>
    <w:p>
      <w:pPr>
        <w:pStyle w:val="BodyText"/>
      </w:pPr>
      <w:r>
        <w:rPr>
          <w:bCs/>
          <w:b/>
        </w:rPr>
        <w:t xml:space="preserve">Email:</w:t>
      </w:r>
      <w:r>
        <w:t xml:space="preserve"> </w:t>
      </w:r>
      <w:r>
        <w:t xml:space="preserve">[Client Email]</w:t>
      </w:r>
    </w:p>
    <w:p>
      <w:pPr>
        <w:pStyle w:val="BodyText"/>
      </w:pPr>
      <w:r>
        <w:rPr>
          <w:bCs/>
          <w:b/>
        </w:rPr>
        <w:t xml:space="preserve">Referring Physician:</w:t>
      </w:r>
      <w:r>
        <w:t xml:space="preserve"> </w:t>
      </w:r>
      <w:r>
        <w:t xml:space="preserve">[Physician Name, if applicable]</w:t>
      </w:r>
    </w:p>
    <w:bookmarkEnd w:id="23"/>
    <w:bookmarkStart w:id="24" w:name="purpose-of-this-quotation-estimate"/>
    <w:p>
      <w:pPr>
        <w:pStyle w:val="Heading2"/>
      </w:pPr>
      <w:r>
        <w:t xml:space="preserve">Purpose of This Quotation Estimate</w:t>
      </w:r>
    </w:p>
    <w:p>
      <w:pPr>
        <w:pStyle w:val="FirstParagraph"/>
      </w:pPr>
      <w:r>
        <w:t xml:space="preserve">This Quotation Estimate has been prepared to provide a comprehensive and transparent breakdown of the professional Speech Therapist services that will be delivered to the client or the client's dependent individual residing in the Israel Tel Aviv area. Our team of licensed and certified Speech Therapist professionals is dedicated to delivering evidence-based intervention programs tailored to the unique linguistic, cognitive, and developmental needs of each patient. This document serves as a formal proposal outlining the scope of services, associated costs, scheduling expectations, and all relevant terms governing the therapeutic engagement.</w:t>
      </w:r>
    </w:p>
    <w:p>
      <w:pPr>
        <w:pStyle w:val="BodyText"/>
      </w:pPr>
      <w:r>
        <w:t xml:space="preserve">All pricing reflected in this Quotation Estimate is based on current market rates for Speech Therapist services in Israel Tel Aviv and includes all applicable professional fees, clinical assessment costs, and administrative charges. The rates are subject to review and may be adjusted in accordance with the Israeli Ministry of Health guidelines and the prevailing economic conditions in the Israel Tel Aviv region.</w:t>
      </w:r>
    </w:p>
    <w:bookmarkEnd w:id="24"/>
    <w:bookmarkStart w:id="25" w:name="itemized-services-and-pricing"/>
    <w:p>
      <w:pPr>
        <w:pStyle w:val="Heading2"/>
      </w:pPr>
      <w:r>
        <w:t xml:space="preserve">Itemized Services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center"/>
            </w:pPr>
            <w:r>
              <w:t xml:space="preserve">Frequency</w:t>
            </w:r>
          </w:p>
        </w:tc>
        <w:tc>
          <w:tcPr/>
          <w:p>
            <w:pPr>
              <w:pStyle w:val="Compact"/>
              <w:jc w:val="center"/>
            </w:pPr>
            <w:r>
              <w:t xml:space="preserve">Duration (min)</w:t>
            </w:r>
          </w:p>
        </w:tc>
        <w:tc>
          <w:tcPr/>
          <w:p>
            <w:pPr>
              <w:pStyle w:val="Compact"/>
              <w:jc w:val="right"/>
            </w:pPr>
            <w:r>
              <w:t xml:space="preserve">Unit Price (ILS)</w:t>
            </w:r>
          </w:p>
        </w:tc>
        <w:tc>
          <w:tcPr/>
          <w:p>
            <w:pPr>
              <w:pStyle w:val="Compact"/>
              <w:jc w:val="right"/>
            </w:pPr>
            <w:r>
              <w:t xml:space="preserve">Total (ILS)</w:t>
            </w:r>
          </w:p>
        </w:tc>
      </w:tr>
      <w:tr>
        <w:tc>
          <w:tcPr/>
          <w:p>
            <w:pPr>
              <w:pStyle w:val="Compact"/>
              <w:jc w:val="left"/>
            </w:pPr>
            <w:r>
              <w:t xml:space="preserve">1</w:t>
            </w:r>
          </w:p>
        </w:tc>
        <w:tc>
          <w:tcPr/>
          <w:p>
            <w:pPr>
              <w:pStyle w:val="Compact"/>
              <w:jc w:val="left"/>
            </w:pPr>
            <w:r>
              <w:t xml:space="preserve">Initial Comprehensive Speech Therapist Assessment (includes articulation, language, fluency, and voice evaluation)</w:t>
            </w:r>
          </w:p>
        </w:tc>
        <w:tc>
          <w:tcPr/>
          <w:p>
            <w:pPr>
              <w:pStyle w:val="Compact"/>
              <w:jc w:val="center"/>
            </w:pPr>
            <w:r>
              <w:t xml:space="preserve">One-time</w:t>
            </w:r>
          </w:p>
        </w:tc>
        <w:tc>
          <w:tcPr/>
          <w:p>
            <w:pPr>
              <w:pStyle w:val="Compact"/>
              <w:jc w:val="center"/>
            </w:pPr>
            <w:r>
              <w:t xml:space="preserve">90</w:t>
            </w:r>
          </w:p>
        </w:tc>
        <w:tc>
          <w:tcPr/>
          <w:p>
            <w:pPr>
              <w:pStyle w:val="Compact"/>
              <w:jc w:val="right"/>
            </w:pPr>
            <w:r>
              <w:t xml:space="preserve">₪ 850</w:t>
            </w:r>
          </w:p>
        </w:tc>
        <w:tc>
          <w:tcPr/>
          <w:p>
            <w:pPr>
              <w:pStyle w:val="Compact"/>
              <w:jc w:val="right"/>
            </w:pPr>
            <w:r>
              <w:t xml:space="preserve">₪ 850</w:t>
            </w:r>
          </w:p>
        </w:tc>
      </w:tr>
      <w:tr>
        <w:tc>
          <w:tcPr/>
          <w:p>
            <w:pPr>
              <w:pStyle w:val="Compact"/>
              <w:jc w:val="left"/>
            </w:pPr>
            <w:r>
              <w:t xml:space="preserve">2</w:t>
            </w:r>
          </w:p>
        </w:tc>
        <w:tc>
          <w:tcPr/>
          <w:p>
            <w:pPr>
              <w:pStyle w:val="Compact"/>
              <w:jc w:val="left"/>
            </w:pPr>
            <w:r>
              <w:t xml:space="preserve">Individual Speech Therapist Therapy Session (targeted intervention based on assessment findings)</w:t>
            </w:r>
          </w:p>
        </w:tc>
        <w:tc>
          <w:tcPr/>
          <w:p>
            <w:pPr>
              <w:pStyle w:val="Compact"/>
              <w:jc w:val="center"/>
            </w:pPr>
            <w:r>
              <w:t xml:space="preserve">2x / week</w:t>
            </w:r>
          </w:p>
        </w:tc>
        <w:tc>
          <w:tcPr/>
          <w:p>
            <w:pPr>
              <w:pStyle w:val="Compact"/>
              <w:jc w:val="center"/>
            </w:pPr>
            <w:r>
              <w:t xml:space="preserve">45</w:t>
            </w:r>
          </w:p>
        </w:tc>
        <w:tc>
          <w:tcPr/>
          <w:p>
            <w:pPr>
              <w:pStyle w:val="Compact"/>
              <w:jc w:val="right"/>
            </w:pPr>
            <w:r>
              <w:t xml:space="preserve">₪ 420</w:t>
            </w:r>
          </w:p>
        </w:tc>
        <w:tc>
          <w:tcPr/>
          <w:p>
            <w:pPr>
              <w:pStyle w:val="Compact"/>
              <w:jc w:val="right"/>
            </w:pPr>
            <w:r>
              <w:t xml:space="preserve">₪ 33,600 (12 weeks)</w:t>
            </w:r>
          </w:p>
        </w:tc>
      </w:tr>
      <w:tr>
        <w:tc>
          <w:tcPr/>
          <w:p>
            <w:pPr>
              <w:pStyle w:val="Compact"/>
              <w:jc w:val="left"/>
            </w:pPr>
            <w:r>
              <w:t xml:space="preserve">3</w:t>
            </w:r>
          </w:p>
        </w:tc>
        <w:tc>
          <w:tcPr/>
          <w:p>
            <w:pPr>
              <w:pStyle w:val="Compact"/>
              <w:jc w:val="left"/>
            </w:pPr>
            <w:r>
              <w:t xml:space="preserve">Parent/Caregiver Training and Home Program Guidance (delivered by the assigned Speech Therapist)</w:t>
            </w:r>
          </w:p>
        </w:tc>
        <w:tc>
          <w:tcPr/>
          <w:p>
            <w:pPr>
              <w:pStyle w:val="Compact"/>
              <w:jc w:val="center"/>
            </w:pPr>
            <w:r>
              <w:t xml:space="preserve">1x / month</w:t>
            </w:r>
          </w:p>
        </w:tc>
        <w:tc>
          <w:tcPr/>
          <w:p>
            <w:pPr>
              <w:pStyle w:val="Compact"/>
              <w:jc w:val="center"/>
            </w:pPr>
            <w:r>
              <w:t xml:space="preserve">60</w:t>
            </w:r>
          </w:p>
        </w:tc>
        <w:tc>
          <w:tcPr/>
          <w:p>
            <w:pPr>
              <w:pStyle w:val="Compact"/>
              <w:jc w:val="right"/>
            </w:pPr>
            <w:r>
              <w:t xml:space="preserve">₪ 350</w:t>
            </w:r>
          </w:p>
        </w:tc>
        <w:tc>
          <w:tcPr/>
          <w:p>
            <w:pPr>
              <w:pStyle w:val="Compact"/>
              <w:jc w:val="right"/>
            </w:pPr>
            <w:r>
              <w:t xml:space="preserve">₪ 1,400 (4 months)</w:t>
            </w:r>
          </w:p>
        </w:tc>
      </w:tr>
      <w:tr>
        <w:tc>
          <w:tcPr/>
          <w:p>
            <w:pPr>
              <w:pStyle w:val="Compact"/>
              <w:jc w:val="left"/>
            </w:pPr>
            <w:r>
              <w:t xml:space="preserve">4</w:t>
            </w:r>
          </w:p>
        </w:tc>
        <w:tc>
          <w:tcPr/>
          <w:p>
            <w:pPr>
              <w:pStyle w:val="Compact"/>
              <w:jc w:val="left"/>
            </w:pPr>
            <w:r>
              <w:t xml:space="preserve">Progress Re-evaluation and Treatment Plan Revision (conducted by the lead Speech Therapist)</w:t>
            </w:r>
          </w:p>
        </w:tc>
        <w:tc>
          <w:tcPr/>
          <w:p>
            <w:pPr>
              <w:pStyle w:val="Compact"/>
              <w:jc w:val="center"/>
            </w:pPr>
            <w:r>
              <w:t xml:space="preserve">Every 6 weeks</w:t>
            </w:r>
          </w:p>
        </w:tc>
        <w:tc>
          <w:tcPr/>
          <w:p>
            <w:pPr>
              <w:pStyle w:val="Compact"/>
              <w:jc w:val="center"/>
            </w:pPr>
            <w:r>
              <w:t xml:space="preserve">60</w:t>
            </w:r>
          </w:p>
        </w:tc>
        <w:tc>
          <w:tcPr/>
          <w:p>
            <w:pPr>
              <w:pStyle w:val="Compact"/>
              <w:jc w:val="right"/>
            </w:pPr>
            <w:r>
              <w:t xml:space="preserve">₪ 500</w:t>
            </w:r>
          </w:p>
        </w:tc>
        <w:tc>
          <w:tcPr/>
          <w:p>
            <w:pPr>
              <w:pStyle w:val="Compact"/>
              <w:jc w:val="right"/>
            </w:pPr>
            <w:r>
              <w:t xml:space="preserve">₪ 1,500 (3 evaluations)</w:t>
            </w:r>
          </w:p>
        </w:tc>
      </w:tr>
      <w:tr>
        <w:tc>
          <w:tcPr/>
          <w:p>
            <w:pPr>
              <w:pStyle w:val="Compact"/>
              <w:jc w:val="left"/>
            </w:pPr>
            <w:r>
              <w:t xml:space="preserve">5</w:t>
            </w:r>
          </w:p>
        </w:tc>
        <w:tc>
          <w:tcPr/>
          <w:p>
            <w:pPr>
              <w:pStyle w:val="Compact"/>
              <w:jc w:val="left"/>
            </w:pPr>
            <w:r>
              <w:t xml:space="preserve">Home Visit by Speech Therapist (for clients with mobility limitations in Israel Tel Aviv)</w:t>
            </w:r>
          </w:p>
        </w:tc>
        <w:tc>
          <w:tcPr/>
          <w:p>
            <w:pPr>
              <w:pStyle w:val="Compact"/>
              <w:jc w:val="center"/>
            </w:pPr>
            <w:r>
              <w:t xml:space="preserve">As needed</w:t>
            </w:r>
          </w:p>
        </w:tc>
        <w:tc>
          <w:tcPr/>
          <w:p>
            <w:pPr>
              <w:pStyle w:val="Compact"/>
              <w:jc w:val="center"/>
            </w:pPr>
            <w:r>
              <w:t xml:space="preserve">45</w:t>
            </w:r>
          </w:p>
        </w:tc>
        <w:tc>
          <w:tcPr/>
          <w:p>
            <w:pPr>
              <w:pStyle w:val="Compact"/>
              <w:jc w:val="right"/>
            </w:pPr>
            <w:r>
              <w:t xml:space="preserve">₪ 550</w:t>
            </w:r>
          </w:p>
        </w:tc>
        <w:tc>
          <w:tcPr/>
          <w:p>
            <w:pPr>
              <w:pStyle w:val="Compact"/>
              <w:jc w:val="right"/>
            </w:pPr>
            <w:r>
              <w:t xml:space="preserve">₪ 1,100 (2 visits)</w:t>
            </w:r>
          </w:p>
        </w:tc>
      </w:tr>
      <w:tr>
        <w:tc>
          <w:tcPr/>
          <w:p>
            <w:pPr>
              <w:pStyle w:val="Compact"/>
              <w:jc w:val="left"/>
            </w:pPr>
            <w:r>
              <w:t xml:space="preserve">6</w:t>
            </w:r>
          </w:p>
        </w:tc>
        <w:tc>
          <w:tcPr/>
          <w:p>
            <w:pPr>
              <w:pStyle w:val="Compact"/>
              <w:jc w:val="left"/>
            </w:pPr>
            <w:r>
              <w:t xml:space="preserve">Written Progress Reports and Discharge Summary (provided to referring physician and client)</w:t>
            </w:r>
          </w:p>
        </w:tc>
        <w:tc>
          <w:tcPr/>
          <w:p>
            <w:pPr>
              <w:pStyle w:val="Compact"/>
              <w:jc w:val="center"/>
            </w:pPr>
            <w:r>
              <w:t xml:space="preserve">End of program</w:t>
            </w:r>
          </w:p>
        </w:tc>
        <w:tc>
          <w:tcPr/>
          <w:p>
            <w:pPr>
              <w:pStyle w:val="Compact"/>
              <w:jc w:val="center"/>
            </w:pPr>
            <w:r>
              <w:t xml:space="preserve">—</w:t>
            </w:r>
          </w:p>
        </w:tc>
        <w:tc>
          <w:tcPr/>
          <w:p>
            <w:pPr>
              <w:pStyle w:val="Compact"/>
              <w:jc w:val="right"/>
            </w:pPr>
            <w:r>
              <w:t xml:space="preserve">₪ 200</w:t>
            </w:r>
          </w:p>
        </w:tc>
        <w:tc>
          <w:tcPr/>
          <w:p>
            <w:pPr>
              <w:pStyle w:val="Compact"/>
              <w:jc w:val="right"/>
            </w:pPr>
            <w:r>
              <w:t xml:space="preserve">₪ 200</w:t>
            </w:r>
          </w:p>
        </w:tc>
      </w:tr>
      <w:tr>
        <w:tc>
          <w:tcPr>
            <w:gridSpan w:val="5"/>
          </w:tcPr>
          <w:p>
            <w:pPr>
              <w:pStyle w:val="Compact"/>
              <w:jc w:val="right"/>
            </w:pPr>
            <w:r>
              <w:t xml:space="preserve">Subtotal (excl. VAT):</w:t>
            </w:r>
          </w:p>
        </w:tc>
        <w:tc>
          <w:tcPr/>
          <w:p>
            <w:pPr>
              <w:pStyle w:val="Compact"/>
              <w:jc w:val="right"/>
            </w:pPr>
            <w:r>
              <w:t xml:space="preserve">₪ 38,650</w:t>
            </w:r>
          </w:p>
        </w:tc>
      </w:tr>
      <w:tr>
        <w:tc>
          <w:tcPr>
            <w:gridSpan w:val="5"/>
          </w:tcPr>
          <w:p>
            <w:pPr>
              <w:pStyle w:val="Compact"/>
              <w:jc w:val="right"/>
            </w:pPr>
            <w:r>
              <w:t xml:space="preserve">VAT (18%):</w:t>
            </w:r>
          </w:p>
        </w:tc>
        <w:tc>
          <w:tcPr/>
          <w:p>
            <w:pPr>
              <w:pStyle w:val="Compact"/>
              <w:jc w:val="right"/>
            </w:pPr>
            <w:r>
              <w:t xml:space="preserve">₪ 6,957</w:t>
            </w:r>
          </w:p>
        </w:tc>
      </w:tr>
      <w:tr>
        <w:tc>
          <w:tcPr>
            <w:gridSpan w:val="5"/>
          </w:tcPr>
          <w:p>
            <w:pPr>
              <w:pStyle w:val="Compact"/>
              <w:jc w:val="right"/>
            </w:pPr>
            <w:r>
              <w:t xml:space="preserve">Grand Total:</w:t>
            </w:r>
          </w:p>
        </w:tc>
        <w:tc>
          <w:tcPr/>
          <w:p>
            <w:pPr>
              <w:pStyle w:val="Compact"/>
              <w:jc w:val="right"/>
            </w:pPr>
            <w:r>
              <w:t xml:space="preserve">₪ 45,607</w:t>
            </w:r>
          </w:p>
        </w:tc>
      </w:tr>
    </w:tbl>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pricing for Speech Therapist services in Israel Tel Aviv may be subject to revision.</w:t>
      </w:r>
    </w:p>
    <w:p>
      <w:pPr>
        <w:numPr>
          <w:ilvl w:val="0"/>
          <w:numId w:val="1001"/>
        </w:numPr>
        <w:pStyle w:val="Compact"/>
      </w:pPr>
      <w:r>
        <w:t xml:space="preserve">All Speech Therapist sessions must be conducted by a licensed professional registered with the Israeli Ministry of Health and the Israel Speech-Language-Hearing Association.</w:t>
      </w:r>
    </w:p>
    <w:p>
      <w:pPr>
        <w:numPr>
          <w:ilvl w:val="0"/>
          <w:numId w:val="1001"/>
        </w:numPr>
        <w:pStyle w:val="Compact"/>
      </w:pPr>
      <w:r>
        <w:t xml:space="preserve">Payment is due within fourteen (14) days of the invoice date. A 2% late payment surcharge will apply to overdue balances.</w:t>
      </w:r>
    </w:p>
    <w:p>
      <w:pPr>
        <w:numPr>
          <w:ilvl w:val="0"/>
          <w:numId w:val="1001"/>
        </w:numPr>
        <w:pStyle w:val="Compact"/>
      </w:pPr>
      <w:r>
        <w:t xml:space="preserve">Cancellations of scheduled Speech Therapist appointments must be made at least 24 hours in advance. Late cancellations or no-shows will be charged at 50% of the session fee.</w:t>
      </w:r>
    </w:p>
    <w:p>
      <w:pPr>
        <w:numPr>
          <w:ilvl w:val="0"/>
          <w:numId w:val="1001"/>
        </w:numPr>
        <w:pStyle w:val="Compact"/>
      </w:pPr>
      <w:r>
        <w:t xml:space="preserve">The treatment program outlined in this Quotation Estimate is an estimate based on the initial assessment. The Speech Therapist reserves the right to modify the scope of services based on the client's progress and clinical judgment.</w:t>
      </w:r>
    </w:p>
    <w:p>
      <w:pPr>
        <w:numPr>
          <w:ilvl w:val="0"/>
          <w:numId w:val="1001"/>
        </w:numPr>
        <w:pStyle w:val="Compact"/>
      </w:pPr>
      <w:r>
        <w:t xml:space="preserve">All services will be delivered at our clinic located in the heart of Israel Tel Aviv, or at the client's residence as specified in Item 5 above.</w:t>
      </w:r>
    </w:p>
    <w:p>
      <w:pPr>
        <w:numPr>
          <w:ilvl w:val="0"/>
          <w:numId w:val="1001"/>
        </w:numPr>
        <w:pStyle w:val="Compact"/>
      </w:pPr>
      <w:r>
        <w:t xml:space="preserve">Confidentiality of all client records and therapeutic data is maintained in full compliance with Israeli privacy laws (Privacy Protection Law, 5741-1981).</w:t>
      </w:r>
    </w:p>
    <w:p>
      <w:pPr>
        <w:numPr>
          <w:ilvl w:val="0"/>
          <w:numId w:val="1001"/>
        </w:numPr>
        <w:pStyle w:val="Compact"/>
      </w:pPr>
      <w:r>
        <w:t xml:space="preserve">This Quotation Estimate does not constitute a guarantee of specific therapeutic outcomes. The Speech Therapist will provide best-practice intervention based on current clinical evidence.</w:t>
      </w:r>
    </w:p>
    <w:p>
      <w:pPr>
        <w:numPr>
          <w:ilvl w:val="0"/>
          <w:numId w:val="1001"/>
        </w:numPr>
        <w:pStyle w:val="Compact"/>
      </w:pPr>
      <w:r>
        <w:t xml:space="preserve">Any disputes arising from this Quotation Estimate shall be resolved under the jurisdiction of the courts in Israel Tel Aviv.</w:t>
      </w:r>
    </w:p>
    <w:bookmarkEnd w:id="26"/>
    <w:bookmarkStart w:id="27" w:name="suggested-payment-schedule"/>
    <w:p>
      <w:pPr>
        <w:pStyle w:val="Heading2"/>
      </w:pPr>
      <w:r>
        <w:t xml:space="preserve">Suggested Payment Schedule</w:t>
      </w:r>
    </w:p>
    <w:p>
      <w:pPr>
        <w:numPr>
          <w:ilvl w:val="0"/>
          <w:numId w:val="1002"/>
        </w:numPr>
        <w:pStyle w:val="Compact"/>
      </w:pPr>
      <w:r>
        <w:rPr>
          <w:bCs/>
          <w:b/>
        </w:rPr>
        <w:t xml:space="preserve">Upon acceptance of this Quotation Estimate:</w:t>
      </w:r>
      <w:r>
        <w:t xml:space="preserve"> </w:t>
      </w:r>
      <w:r>
        <w:t xml:space="preserve">20% deposit (₪ 9,121.40) to secure the Speech Therapist's schedule.</w:t>
      </w:r>
    </w:p>
    <w:p>
      <w:pPr>
        <w:numPr>
          <w:ilvl w:val="0"/>
          <w:numId w:val="1002"/>
        </w:numPr>
        <w:pStyle w:val="Compact"/>
      </w:pPr>
      <w:r>
        <w:rPr>
          <w:bCs/>
          <w:b/>
        </w:rPr>
        <w:t xml:space="preserve">Weekly installments:</w:t>
      </w:r>
      <w:r>
        <w:t xml:space="preserve"> </w:t>
      </w:r>
      <w:r>
        <w:t xml:space="preserve">Remaining balance divided over the 12-week treatment period (approximately ₪ 3,183.57 per week).</w:t>
      </w:r>
    </w:p>
    <w:p>
      <w:pPr>
        <w:numPr>
          <w:ilvl w:val="0"/>
          <w:numId w:val="1002"/>
        </w:numPr>
        <w:pStyle w:val="Compact"/>
      </w:pPr>
      <w:r>
        <w:rPr>
          <w:bCs/>
          <w:b/>
        </w:rPr>
        <w:t xml:space="preserve">Accepted payment methods:</w:t>
      </w:r>
      <w:r>
        <w:t xml:space="preserve"> </w:t>
      </w:r>
      <w:r>
        <w:t xml:space="preserve">Bank transfer (Hapoalim, Leumi, Mizrahi), credit card (Visa, Mastercard), or check payable to Tel Aviv Speech &amp; Language Therapy Center.</w:t>
      </w:r>
    </w:p>
    <w:bookmarkEnd w:id="27"/>
    <w:bookmarkStart w:id="28" w:name="acceptance-of-quotation-estimate"/>
    <w:p>
      <w:pPr>
        <w:pStyle w:val="Heading2"/>
      </w:pPr>
      <w:r>
        <w:t xml:space="preserve">Acceptance of Quotation Estimate</w:t>
      </w:r>
    </w:p>
    <w:p>
      <w:pPr>
        <w:pStyle w:val="FirstParagraph"/>
      </w:pPr>
      <w:r>
        <w:t xml:space="preserve">By signing below, the client acknowledges receipt of this Quotation Estimate for Speech Therapist services in Israel Tel Aviv and agrees to the terms, conditions, and pricing outlined herein. The client confirms that they have had the opportunity to review all details and that the information provided is accurate and complete.</w:t>
      </w:r>
    </w:p>
    <w:p>
      <w:pPr>
        <w:pStyle w:val="BodyText"/>
      </w:pPr>
      <w:r>
        <w:t xml:space="preserve">Client Signature: ___________________________</w:t>
      </w:r>
    </w:p>
    <w:p>
      <w:pPr>
        <w:pStyle w:val="BodyText"/>
      </w:pPr>
      <w:r>
        <w:t xml:space="preserve">Printed Name: ___________________________</w:t>
      </w:r>
    </w:p>
    <w:p>
      <w:pPr>
        <w:pStyle w:val="BodyText"/>
      </w:pPr>
      <w:r>
        <w:t xml:space="preserve">Date: ___________________________</w:t>
      </w:r>
    </w:p>
    <w:p>
      <w:pPr>
        <w:pStyle w:val="BodyText"/>
      </w:pPr>
      <w:r>
        <w:t xml:space="preserve">Speech Therapist / Provider Signature: ___________________________</w:t>
      </w:r>
    </w:p>
    <w:p>
      <w:pPr>
        <w:pStyle w:val="BodyText"/>
      </w:pPr>
      <w:r>
        <w:t xml:space="preserve">Printed Name: Dr. Miriam Levi, M.S. CCC-SLP</w:t>
      </w:r>
    </w:p>
    <w:p>
      <w:pPr>
        <w:pStyle w:val="BodyText"/>
      </w:pPr>
      <w:r>
        <w:t xml:space="preserve">Date: ___________________________</w:t>
      </w:r>
    </w:p>
    <w:bookmarkEnd w:id="28"/>
    <w:p>
      <w:pPr>
        <w:pStyle w:val="BodyText"/>
      </w:pPr>
      <w:r>
        <w:t xml:space="preserve">Tel Aviv Speech &amp; Language Therapy Center | 45 Dizengoff Street, Tel Aviv-Yafo, Israel Tel Aviv 6300000</w:t>
      </w:r>
    </w:p>
    <w:p>
      <w:pPr>
        <w:pStyle w:val="BodyText"/>
      </w:pPr>
      <w:r>
        <w:t xml:space="preserve">This Quotation Estimate was generated on June 15, 2025. For inquiries regarding this Speech Therapist service proposal, please contact our office at +972-3-555-0142 or info@tlvspeechtherapy.co.il.</w:t>
      </w:r>
    </w:p>
    <w:p>
      <w:pPr>
        <w:pStyle w:val="BodyText"/>
      </w:pPr>
      <w:r>
        <w:t xml:space="preserve">Page 1 of 1 | Quotation Estimate No. QTE-2025-0847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Israel Tel Aviv</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file>