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quotation-estimate"/>
    <w:p>
      <w:pPr>
        <w:pStyle w:val="Heading1"/>
      </w:pPr>
      <w:r>
        <w:t xml:space="preserve">QUOTATION ESTIMATE</w:t>
      </w:r>
    </w:p>
    <w:p>
      <w:pPr>
        <w:pStyle w:val="FirstParagraph"/>
      </w:pPr>
      <w:r>
        <w:t xml:space="preserve">Professional Speech Therapist Services — Kenya Nairobi</w:t>
      </w:r>
    </w:p>
    <w:p>
      <w:pPr>
        <w:pStyle w:val="BodyText"/>
      </w:pPr>
      <w:r>
        <w:t xml:space="preserve">Nairobi Speech &amp; Language Therapy Centre</w:t>
      </w:r>
    </w:p>
    <w:bookmarkEnd w:id="20"/>
    <w:p>
      <w:pPr>
        <w:pStyle w:val="BodyText"/>
      </w:pPr>
      <w:r>
        <w:rPr>
          <w:bCs/>
          <w:b/>
        </w:rPr>
        <w:t xml:space="preserve">Quotation No.:</w:t>
      </w:r>
      <w:r>
        <w:t xml:space="preserve"> </w:t>
      </w:r>
      <w:r>
        <w:t xml:space="preserve">NSTC-2025-0472</w:t>
      </w:r>
      <w:r>
        <w:t xml:space="preserve"> </w:t>
      </w:r>
      <w:r>
        <w:rPr>
          <w:bCs/>
          <w:b/>
        </w:rPr>
        <w:t xml:space="preserve">Date Issued:</w:t>
      </w:r>
      <w:r>
        <w:t xml:space="preserve"> </w:t>
      </w:r>
      <w:r>
        <w:t xml:space="preserve">14 June 2025</w:t>
      </w:r>
      <w:r>
        <w:t xml:space="preserve"> </w:t>
      </w:r>
      <w:r>
        <w:rPr>
          <w:bCs/>
          <w:b/>
        </w:rPr>
        <w:t xml:space="preserve">Valid Until:</w:t>
      </w:r>
      <w:r>
        <w:t xml:space="preserve"> </w:t>
      </w:r>
      <w:r>
        <w:t xml:space="preserve">14 July 2025</w:t>
      </w:r>
    </w:p>
    <w:p>
      <w:pPr>
        <w:pStyle w:val="BodyText"/>
      </w:pPr>
      <w:r>
        <w:rPr>
          <w:bCs/>
          <w:b/>
        </w:rPr>
        <w:t xml:space="preserve">Prepared By:</w:t>
      </w:r>
      <w:r>
        <w:br/>
      </w:r>
      <w:r>
        <w:t xml:space="preserve">Ms. Wanjiru Kamau, MSc (SLT)</w:t>
      </w:r>
      <w:r>
        <w:br/>
      </w:r>
      <w:r>
        <w:t xml:space="preserve">Lead Speech Therapist</w:t>
      </w:r>
      <w:r>
        <w:br/>
      </w:r>
      <w:r>
        <w:t xml:space="preserve">Nairobi Speech &amp; Language Therapy Centre</w:t>
      </w:r>
      <w:r>
        <w:br/>
      </w:r>
      <w:r>
        <w:t xml:space="preserve">Waiyaki Way, Westlands, Kenya Nairobi</w:t>
      </w:r>
    </w:p>
    <w:p>
      <w:pPr>
        <w:pStyle w:val="BodyText"/>
      </w:pPr>
      <w:r>
        <w:rPr>
          <w:bCs/>
          <w:b/>
        </w:rPr>
        <w:t xml:space="preserve">Prepared For:</w:t>
      </w:r>
      <w:r>
        <w:br/>
      </w:r>
      <w:r>
        <w:t xml:space="preserve">Mr. David Mwangi</w:t>
      </w:r>
      <w:r>
        <w:br/>
      </w:r>
      <w:r>
        <w:t xml:space="preserve">Parent / Guardian</w:t>
      </w:r>
      <w:r>
        <w:br/>
      </w:r>
      <w:r>
        <w:t xml:space="preserve">Phone: +254 7XX XXX XXX</w:t>
      </w:r>
      <w:r>
        <w:br/>
      </w:r>
      <w:r>
        <w:t xml:space="preserve">Email: d.mwangi@email.com</w:t>
      </w:r>
      <w:r>
        <w:br/>
      </w:r>
      <w:r>
        <w:t xml:space="preserve">Residing: Karen, Kenya Nairobi</w:t>
      </w:r>
    </w:p>
    <w:p>
      <w:pPr>
        <w:pStyle w:val="BodyText"/>
      </w:pPr>
      <w:r>
        <w:rPr>
          <w:bCs/>
          <w:b/>
        </w:rPr>
        <w:t xml:space="preserve">Service Location:</w:t>
      </w:r>
      <w:r>
        <w:br/>
      </w:r>
      <w:r>
        <w:t xml:space="preserve">Nairobi Speech &amp; Language Therapy Centre</w:t>
      </w:r>
      <w:r>
        <w:br/>
      </w:r>
      <w:r>
        <w:t xml:space="preserve">2nd Floor, Westlands Business Park</w:t>
      </w:r>
      <w:r>
        <w:br/>
      </w:r>
      <w:r>
        <w:t xml:space="preserve">Waiyaki Way, Kenya Nairobi</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to provide Mr. David Mwangi with a comprehensive and transparent breakdown of the professional</w:t>
      </w:r>
      <w:r>
        <w:t xml:space="preserve"> </w:t>
      </w:r>
      <w:r>
        <w:t xml:space="preserve">Speech Therapist</w:t>
      </w:r>
      <w:r>
        <w:t xml:space="preserve"> </w:t>
      </w:r>
      <w:r>
        <w:t xml:space="preserve">services that will be delivered to his child, a 6-year-old boy diagnosed with expressive language delay and mild articulation disorder. The assessment and subsequent therapy plan have been conducted in accordance with the standards set by the Kenya Medical Practitioners and Dentists Council (KMPDC) and the Kenya Nursing Council guidelines for allied health professionals. All services outlined in this</w:t>
      </w:r>
      <w:r>
        <w:t xml:space="preserve"> </w:t>
      </w:r>
      <w:r>
        <w:t xml:space="preserve">Quotation Estimate</w:t>
      </w:r>
      <w:r>
        <w:t xml:space="preserve"> </w:t>
      </w:r>
      <w:r>
        <w:t xml:space="preserve">will be administered at our fully equipped clinic in</w:t>
      </w:r>
      <w:r>
        <w:t xml:space="preserve"> </w:t>
      </w:r>
      <w:r>
        <w:t xml:space="preserve">Kenya Nairobi</w:t>
      </w:r>
      <w:r>
        <w:t xml:space="preserve">, ensuring the client has access to state-of-the-art therapeutic tools in a safe and child-friendly environment.</w:t>
      </w:r>
    </w:p>
    <w:bookmarkEnd w:id="21"/>
    <w:bookmarkStart w:id="22" w:name="scope-of-speech-therapist-services"/>
    <w:p>
      <w:pPr>
        <w:pStyle w:val="Heading2"/>
      </w:pPr>
      <w:r>
        <w:t xml:space="preserve">2. Scope of Speech Therapist Services</w:t>
      </w:r>
    </w:p>
    <w:p>
      <w:pPr>
        <w:pStyle w:val="FirstParagraph"/>
      </w:pPr>
      <w:r>
        <w:t xml:space="preserve">Our</w:t>
      </w:r>
      <w:r>
        <w:t xml:space="preserve"> </w:t>
      </w:r>
      <w:r>
        <w:t xml:space="preserve">Speech Therapist</w:t>
      </w:r>
      <w:r>
        <w:t xml:space="preserve"> </w:t>
      </w:r>
      <w:r>
        <w:t xml:space="preserve">team in</w:t>
      </w:r>
      <w:r>
        <w:t xml:space="preserve"> </w:t>
      </w:r>
      <w:r>
        <w:t xml:space="preserve">Kenya Nairobi</w:t>
      </w:r>
      <w:r>
        <w:t xml:space="preserve"> </w:t>
      </w:r>
      <w:r>
        <w:t xml:space="preserve">will provide the following structured intervention programme over a period of twelve (12) weeks. The programme is designed to address the specific communication needs identified during the initial clinical assessment conducted on 28 May 2025.</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Duration per Session</w:t>
            </w:r>
          </w:p>
        </w:tc>
        <w:tc>
          <w:tcPr/>
          <w:p>
            <w:pPr>
              <w:pStyle w:val="Compact"/>
              <w:jc w:val="left"/>
            </w:pPr>
            <w:r>
              <w:t xml:space="preserve">Unit Cost (KES)</w:t>
            </w:r>
          </w:p>
        </w:tc>
        <w:tc>
          <w:tcPr/>
          <w:p>
            <w:pPr>
              <w:pStyle w:val="Compact"/>
              <w:jc w:val="left"/>
            </w:pPr>
            <w:r>
              <w:t xml:space="preserve">Total (KES)</w:t>
            </w:r>
          </w:p>
        </w:tc>
      </w:tr>
      <w:tr>
        <w:tc>
          <w:tcPr/>
          <w:p>
            <w:pPr>
              <w:pStyle w:val="Compact"/>
              <w:jc w:val="left"/>
            </w:pPr>
            <w:r>
              <w:t xml:space="preserve">1</w:t>
            </w:r>
          </w:p>
        </w:tc>
        <w:tc>
          <w:tcPr/>
          <w:p>
            <w:pPr>
              <w:pStyle w:val="Compact"/>
              <w:jc w:val="left"/>
            </w:pPr>
            <w:r>
              <w:t xml:space="preserve">Initial Comprehensive Speech &amp; Language Assessment by a qualified Speech Therapist</w:t>
            </w:r>
          </w:p>
        </w:tc>
        <w:tc>
          <w:tcPr/>
          <w:p>
            <w:pPr>
              <w:pStyle w:val="Compact"/>
              <w:jc w:val="left"/>
            </w:pPr>
            <w:r>
              <w:t xml:space="preserve">One-time</w:t>
            </w:r>
          </w:p>
        </w:tc>
        <w:tc>
          <w:tcPr/>
          <w:p>
            <w:pPr>
              <w:pStyle w:val="Compact"/>
              <w:jc w:val="left"/>
            </w:pPr>
            <w:r>
              <w:t xml:space="preserve">90 minutes</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2</w:t>
            </w:r>
          </w:p>
        </w:tc>
        <w:tc>
          <w:tcPr/>
          <w:p>
            <w:pPr>
              <w:pStyle w:val="Compact"/>
              <w:jc w:val="left"/>
            </w:pPr>
            <w:r>
              <w:t xml:space="preserve">Individual Speech Therapy Sessions (Articulation &amp; Phonological Intervention)</w:t>
            </w:r>
          </w:p>
        </w:tc>
        <w:tc>
          <w:tcPr/>
          <w:p>
            <w:pPr>
              <w:pStyle w:val="Compact"/>
              <w:jc w:val="left"/>
            </w:pPr>
            <w:r>
              <w:t xml:space="preserve">2x per week</w:t>
            </w:r>
          </w:p>
        </w:tc>
        <w:tc>
          <w:tcPr/>
          <w:p>
            <w:pPr>
              <w:pStyle w:val="Compact"/>
              <w:jc w:val="left"/>
            </w:pPr>
            <w:r>
              <w:t xml:space="preserve">45 minutes</w:t>
            </w:r>
          </w:p>
        </w:tc>
        <w:tc>
          <w:tcPr/>
          <w:p>
            <w:pPr>
              <w:pStyle w:val="Compact"/>
              <w:jc w:val="left"/>
            </w:pPr>
            <w:r>
              <w:t xml:space="preserve">4,500</w:t>
            </w:r>
          </w:p>
        </w:tc>
        <w:tc>
          <w:tcPr/>
          <w:p>
            <w:pPr>
              <w:pStyle w:val="Compact"/>
              <w:jc w:val="left"/>
            </w:pPr>
            <w:r>
              <w:t xml:space="preserve">43,200</w:t>
            </w:r>
          </w:p>
        </w:tc>
      </w:tr>
      <w:tr>
        <w:tc>
          <w:tcPr/>
          <w:p>
            <w:pPr>
              <w:pStyle w:val="Compact"/>
              <w:jc w:val="left"/>
            </w:pPr>
            <w:r>
              <w:t xml:space="preserve">3</w:t>
            </w:r>
          </w:p>
        </w:tc>
        <w:tc>
          <w:tcPr/>
          <w:p>
            <w:pPr>
              <w:pStyle w:val="Compact"/>
              <w:jc w:val="left"/>
            </w:pPr>
            <w:r>
              <w:t xml:space="preserve">Expressive Language Development Therapy (Vocabulary &amp; Sentence Construction)</w:t>
            </w:r>
          </w:p>
        </w:tc>
        <w:tc>
          <w:tcPr/>
          <w:p>
            <w:pPr>
              <w:pStyle w:val="Compact"/>
              <w:jc w:val="left"/>
            </w:pPr>
            <w:r>
              <w:t xml:space="preserve">2x per week</w:t>
            </w:r>
          </w:p>
        </w:tc>
        <w:tc>
          <w:tcPr/>
          <w:p>
            <w:pPr>
              <w:pStyle w:val="Compact"/>
              <w:jc w:val="left"/>
            </w:pPr>
            <w:r>
              <w:t xml:space="preserve">45 minutes</w:t>
            </w:r>
          </w:p>
        </w:tc>
        <w:tc>
          <w:tcPr/>
          <w:p>
            <w:pPr>
              <w:pStyle w:val="Compact"/>
              <w:jc w:val="left"/>
            </w:pPr>
            <w:r>
              <w:t xml:space="preserve">4,500</w:t>
            </w:r>
          </w:p>
        </w:tc>
        <w:tc>
          <w:tcPr/>
          <w:p>
            <w:pPr>
              <w:pStyle w:val="Compact"/>
              <w:jc w:val="left"/>
            </w:pPr>
            <w:r>
              <w:t xml:space="preserve">43,200</w:t>
            </w:r>
          </w:p>
        </w:tc>
      </w:tr>
      <w:tr>
        <w:tc>
          <w:tcPr/>
          <w:p>
            <w:pPr>
              <w:pStyle w:val="Compact"/>
              <w:jc w:val="left"/>
            </w:pPr>
            <w:r>
              <w:t xml:space="preserve">4</w:t>
            </w:r>
          </w:p>
        </w:tc>
        <w:tc>
          <w:tcPr/>
          <w:p>
            <w:pPr>
              <w:pStyle w:val="Compact"/>
              <w:jc w:val="left"/>
            </w:pPr>
            <w:r>
              <w:t xml:space="preserve">Parent Training &amp; Home Programme Guidance (for caregivers in Kenya Nairobi)</w:t>
            </w:r>
          </w:p>
        </w:tc>
        <w:tc>
          <w:tcPr/>
          <w:p>
            <w:pPr>
              <w:pStyle w:val="Compact"/>
              <w:jc w:val="left"/>
            </w:pPr>
            <w:r>
              <w:t xml:space="preserve">1x per week</w:t>
            </w:r>
          </w:p>
        </w:tc>
        <w:tc>
          <w:tcPr/>
          <w:p>
            <w:pPr>
              <w:pStyle w:val="Compact"/>
              <w:jc w:val="left"/>
            </w:pPr>
            <w:r>
              <w:t xml:space="preserve">30 minutes</w:t>
            </w:r>
          </w:p>
        </w:tc>
        <w:tc>
          <w:tcPr/>
          <w:p>
            <w:pPr>
              <w:pStyle w:val="Compact"/>
              <w:jc w:val="left"/>
            </w:pPr>
            <w:r>
              <w:t xml:space="preserve">3,000</w:t>
            </w:r>
          </w:p>
        </w:tc>
        <w:tc>
          <w:tcPr/>
          <w:p>
            <w:pPr>
              <w:pStyle w:val="Compact"/>
              <w:jc w:val="left"/>
            </w:pPr>
            <w:r>
              <w:t xml:space="preserve">10,800</w:t>
            </w:r>
          </w:p>
        </w:tc>
      </w:tr>
      <w:tr>
        <w:tc>
          <w:tcPr/>
          <w:p>
            <w:pPr>
              <w:pStyle w:val="Compact"/>
              <w:jc w:val="left"/>
            </w:pPr>
            <w:r>
              <w:t xml:space="preserve">5</w:t>
            </w:r>
          </w:p>
        </w:tc>
        <w:tc>
          <w:tcPr/>
          <w:p>
            <w:pPr>
              <w:pStyle w:val="Compact"/>
              <w:jc w:val="left"/>
            </w:pPr>
            <w:r>
              <w:t xml:space="preserve">Progress Review &amp; Re-assessment (Week 6 and Week 12)</w:t>
            </w:r>
          </w:p>
        </w:tc>
        <w:tc>
          <w:tcPr/>
          <w:p>
            <w:pPr>
              <w:pStyle w:val="Compact"/>
              <w:jc w:val="left"/>
            </w:pPr>
            <w:r>
              <w:t xml:space="preserve">2 sessions</w:t>
            </w:r>
          </w:p>
        </w:tc>
        <w:tc>
          <w:tcPr/>
          <w:p>
            <w:pPr>
              <w:pStyle w:val="Compact"/>
              <w:jc w:val="left"/>
            </w:pPr>
            <w:r>
              <w:t xml:space="preserve">60 minutes</w:t>
            </w:r>
          </w:p>
        </w:tc>
        <w:tc>
          <w:tcPr/>
          <w:p>
            <w:pPr>
              <w:pStyle w:val="Compact"/>
              <w:jc w:val="left"/>
            </w:pPr>
            <w:r>
              <w:t xml:space="preserve">5,000</w:t>
            </w:r>
          </w:p>
        </w:tc>
        <w:tc>
          <w:tcPr/>
          <w:p>
            <w:pPr>
              <w:pStyle w:val="Compact"/>
              <w:jc w:val="left"/>
            </w:pPr>
            <w:r>
              <w:t xml:space="preserve">10,000</w:t>
            </w:r>
          </w:p>
        </w:tc>
      </w:tr>
      <w:tr>
        <w:tc>
          <w:tcPr/>
          <w:p>
            <w:pPr>
              <w:pStyle w:val="Compact"/>
              <w:jc w:val="left"/>
            </w:pPr>
            <w:r>
              <w:t xml:space="preserve">6</w:t>
            </w:r>
          </w:p>
        </w:tc>
        <w:tc>
          <w:tcPr/>
          <w:p>
            <w:pPr>
              <w:pStyle w:val="Compact"/>
              <w:jc w:val="left"/>
            </w:pPr>
            <w:r>
              <w:t xml:space="preserve">Therapeutic Materials &amp; Home Practice Kit (customised for the child)</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7</w:t>
            </w:r>
          </w:p>
        </w:tc>
        <w:tc>
          <w:tcPr/>
          <w:p>
            <w:pPr>
              <w:pStyle w:val="Compact"/>
              <w:jc w:val="left"/>
            </w:pPr>
            <w:r>
              <w:t xml:space="preserve">Written Progress Report &amp; Final Discharge Summary</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3,500</w:t>
            </w:r>
          </w:p>
        </w:tc>
        <w:tc>
          <w:tcPr/>
          <w:p>
            <w:pPr>
              <w:pStyle w:val="Compact"/>
              <w:jc w:val="left"/>
            </w:pPr>
            <w:r>
              <w:t xml:space="preserve">3,500</w:t>
            </w:r>
          </w:p>
        </w:tc>
      </w:tr>
      <w:tr>
        <w:tc>
          <w:tcPr>
            <w:gridSpan w:val="5"/>
          </w:tcPr>
          <w:p>
            <w:pPr>
              <w:pStyle w:val="Compact"/>
              <w:jc w:val="left"/>
            </w:pPr>
            <w:r>
              <w:t xml:space="preserve">TOTAL ESTIMATED COST (KES)</w:t>
            </w:r>
          </w:p>
        </w:tc>
        <w:tc>
          <w:tcPr/>
          <w:p>
            <w:pPr>
              <w:pStyle w:val="Compact"/>
              <w:jc w:val="left"/>
            </w:pPr>
            <w:r>
              <w:t xml:space="preserve">125,700</w:t>
            </w:r>
          </w:p>
        </w:tc>
      </w:tr>
    </w:tbl>
    <w:bookmarkEnd w:id="22"/>
    <w:bookmarkStart w:id="23" w:name="Xe1d6e5b15ca424f7f4ed0be112c0d574583e281"/>
    <w:p>
      <w:pPr>
        <w:pStyle w:val="Heading2"/>
      </w:pPr>
      <w:r>
        <w:t xml:space="preserve">3. Additional Notes on the Quotation Estimate</w:t>
      </w:r>
    </w:p>
    <w:p>
      <w:pPr>
        <w:pStyle w:val="FirstParagraph"/>
      </w:pPr>
      <w:r>
        <w:rPr>
          <w:bCs/>
          <w:b/>
        </w:rPr>
        <w:t xml:space="preserve">Important:</w:t>
      </w:r>
      <w:r>
        <w:t xml:space="preserve"> </w:t>
      </w:r>
      <w:r>
        <w:t xml:space="preserve">This Quotation Estimate is valid for thirty (30) days from the date of issue. Prices are quoted in Kenyan Shillings (KES) and are inclusive of all applicable Value Added Tax (VAT) at the current rate of 16% as mandated by the Kenya Revenue Authority. No additional charges will be incurred unless the Speech Therapist recommends an extended therapy programme beyond the twelve-week period outlined above, in which case a revised Quotation Estimate will be issued for the client's approval.</w:t>
      </w:r>
    </w:p>
    <w:p>
      <w:pPr>
        <w:pStyle w:val="BodyText"/>
      </w:pPr>
      <w:r>
        <w:t xml:space="preserve">The</w:t>
      </w:r>
      <w:r>
        <w:t xml:space="preserve"> </w:t>
      </w:r>
      <w:r>
        <w:t xml:space="preserve">Speech Therapist</w:t>
      </w:r>
      <w:r>
        <w:t xml:space="preserve"> </w:t>
      </w:r>
      <w:r>
        <w:t xml:space="preserve">assigned to this case will be a registered and licensed professional with a minimum of five (5) years of clinical experience in paediatric speech and language disorders. All therapy sessions will be conducted in a private, sound-treated room at our</w:t>
      </w:r>
      <w:r>
        <w:t xml:space="preserve"> </w:t>
      </w:r>
      <w:r>
        <w:t xml:space="preserve">Kenya Nairobi</w:t>
      </w:r>
      <w:r>
        <w:t xml:space="preserve"> </w:t>
      </w:r>
      <w:r>
        <w:t xml:space="preserve">facility to ensure maximum concentration and minimal distraction for the young client. The Speech Therapist will maintain detailed session notes and share weekly progress updates with the parent or guardian via the preferred communication channel.</w:t>
      </w:r>
    </w:p>
    <w:bookmarkEnd w:id="23"/>
    <w:bookmarkStart w:id="24" w:name="payment-terms"/>
    <w:p>
      <w:pPr>
        <w:pStyle w:val="Heading2"/>
      </w:pPr>
      <w:r>
        <w:t xml:space="preserve">4. Payment Terms</w:t>
      </w:r>
    </w:p>
    <w:p>
      <w:pPr>
        <w:pStyle w:val="FirstParagraph"/>
      </w:pPr>
      <w:r>
        <w:t xml:space="preserve">Payment for the services described in this</w:t>
      </w:r>
      <w:r>
        <w:t xml:space="preserve"> </w:t>
      </w:r>
      <w:r>
        <w:t xml:space="preserve">Quotation Estimate</w:t>
      </w:r>
      <w:r>
        <w:t xml:space="preserve"> </w:t>
      </w:r>
      <w:r>
        <w:t xml:space="preserve">shall be made as follows:</w:t>
      </w:r>
    </w:p>
    <w:p>
      <w:pPr>
        <w:numPr>
          <w:ilvl w:val="0"/>
          <w:numId w:val="1001"/>
        </w:numPr>
        <w:pStyle w:val="Compact"/>
      </w:pPr>
      <w:r>
        <w:t xml:space="preserve">A deposit of 30% (KES 37,710) is due upon acceptance of this Quotation Estimate to secure the therapy schedule.</w:t>
      </w:r>
    </w:p>
    <w:p>
      <w:pPr>
        <w:numPr>
          <w:ilvl w:val="0"/>
          <w:numId w:val="1001"/>
        </w:numPr>
        <w:pStyle w:val="Compact"/>
      </w:pPr>
      <w:r>
        <w:t xml:space="preserve">The remaining 70% (KES 87,990) shall be payable in two equal instalments: 50% at the midpoint of the programme (end of Week 6) and 50% upon completion of the final session (end of Week 12).</w:t>
      </w:r>
    </w:p>
    <w:p>
      <w:pPr>
        <w:numPr>
          <w:ilvl w:val="0"/>
          <w:numId w:val="1001"/>
        </w:numPr>
        <w:pStyle w:val="Compact"/>
      </w:pPr>
      <w:r>
        <w:t xml:space="preserve">Accepted payment methods include M-Pesa, bank transfer to our Kenya Nairobi account, and major credit/debit cards. Cash payments are also accepted at the clinic reception.</w:t>
      </w:r>
    </w:p>
    <w:p>
      <w:pPr>
        <w:numPr>
          <w:ilvl w:val="0"/>
          <w:numId w:val="1001"/>
        </w:numPr>
        <w:pStyle w:val="Compact"/>
      </w:pPr>
      <w:r>
        <w:t xml:space="preserve">A receipt will be issued for every payment made in accordance with Kenyan tax regulations.</w:t>
      </w:r>
    </w:p>
    <w:bookmarkEnd w:id="24"/>
    <w:bookmarkStart w:id="25" w:name="terms-and-conditions"/>
    <w:p>
      <w:pPr>
        <w:pStyle w:val="Heading2"/>
      </w:pPr>
      <w:r>
        <w:t xml:space="preserve">5. Terms and Conditions</w:t>
      </w:r>
    </w:p>
    <w:p>
      <w:pPr>
        <w:pStyle w:val="FirstParagraph"/>
      </w:pPr>
      <w:r>
        <w:t xml:space="preserve">1. This Quotation Estimate does not constitute a binding contract until formally accepted in writing by the client and countersigned by the Nairobi Speech &amp; Language Therapy Centre.</w:t>
      </w:r>
    </w:p>
    <w:p>
      <w:pPr>
        <w:pStyle w:val="BodyText"/>
      </w:pPr>
      <w:r>
        <w:t xml:space="preserve">2. The Speech Therapist reserves the right to adjust the therapy plan based on the child's progress. Any significant changes will be communicated to the parent and a supplementary Quotation Estimate will be provided if additional sessions are required.</w:t>
      </w:r>
    </w:p>
    <w:p>
      <w:pPr>
        <w:pStyle w:val="BodyText"/>
      </w:pPr>
      <w:r>
        <w:t xml:space="preserve">3. Cancellations of scheduled sessions must be made at least 24 hours in advance. Sessions cancelled with less than 24 hours' notice will be charged at 50% of the session fee.</w:t>
      </w:r>
    </w:p>
    <w:p>
      <w:pPr>
        <w:pStyle w:val="BodyText"/>
      </w:pPr>
      <w:r>
        <w:t xml:space="preserve">4. All client information and therapy records are handled in strict confidence in compliance with the Kenya Data Protection Act, 2019.</w:t>
      </w:r>
    </w:p>
    <w:p>
      <w:pPr>
        <w:pStyle w:val="BodyText"/>
      </w:pPr>
      <w:r>
        <w:t xml:space="preserve">5. This Quotation Estimate is specific to the client named above and the services described herein. It may not be transferred to a third party.</w:t>
      </w:r>
    </w:p>
    <w:p>
      <w:pPr>
        <w:pStyle w:val="BodyText"/>
      </w:pPr>
      <w:r>
        <w:t xml:space="preserve">6. The Speech Therapist will provide a final written report summarising outcomes, recommendations for ongoing support, and any referrals to other specialists in Kenya Nairobi if deemed necessary.</w:t>
      </w:r>
    </w:p>
    <w:bookmarkEnd w:id="25"/>
    <w:bookmarkStart w:id="26" w:name="acceptance"/>
    <w:p>
      <w:pPr>
        <w:pStyle w:val="Heading2"/>
      </w:pPr>
      <w:r>
        <w:t xml:space="preserve">6.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and conditions outlined above for the</w:t>
      </w:r>
      <w:r>
        <w:t xml:space="preserve"> </w:t>
      </w:r>
      <w:r>
        <w:t xml:space="preserve">Speech Therapist</w:t>
      </w:r>
      <w:r>
        <w:t xml:space="preserve"> </w:t>
      </w:r>
      <w:r>
        <w:t xml:space="preserve">services to be delivered in</w:t>
      </w:r>
      <w:r>
        <w:t xml:space="preserve"> </w:t>
      </w:r>
      <w:r>
        <w:t xml:space="preserve">Kenya Nairobi</w:t>
      </w:r>
      <w:r>
        <w:t xml:space="preserve">.</w:t>
      </w:r>
    </w:p>
    <w:p>
      <w:pPr>
        <w:pStyle w:val="BodyText"/>
      </w:pPr>
      <w:r>
        <w:rPr>
          <w:bCs/>
          <w:b/>
        </w:rPr>
        <w:t xml:space="preserve">Client / Guardian</w:t>
      </w:r>
      <w:r>
        <w:br/>
      </w:r>
      <w:r>
        <w:t xml:space="preserve">Name: Mr. David Mwangi</w:t>
      </w:r>
      <w:r>
        <w:br/>
      </w:r>
      <w:r>
        <w:t xml:space="preserve">Date: _______________</w:t>
      </w:r>
    </w:p>
    <w:p>
      <w:pPr>
        <w:pStyle w:val="BodyText"/>
      </w:pPr>
      <w:r>
        <w:rPr>
          <w:bCs/>
          <w:b/>
        </w:rPr>
        <w:t xml:space="preserve">For: Nairobi Speech &amp; Language Therapy Centre</w:t>
      </w:r>
      <w:r>
        <w:br/>
      </w:r>
      <w:r>
        <w:t xml:space="preserve">Name: Ms. Wanjiru Kamau, MSc (SLT)</w:t>
      </w:r>
      <w:r>
        <w:br/>
      </w:r>
      <w:r>
        <w:t xml:space="preserve">Lead Speech Therapist</w:t>
      </w:r>
      <w:r>
        <w:br/>
      </w:r>
      <w:r>
        <w:t xml:space="preserve">Date: _______________</w:t>
      </w:r>
    </w:p>
    <w:p>
      <w:pPr>
        <w:pStyle w:val="BodyText"/>
      </w:pPr>
      <w:r>
        <w:t xml:space="preserve">Nairobi Speech &amp; Language Therapy Centre • Waiyaki Way, Westlands, Kenya Nairobi • P.O. Box 12345-00100, Nairobi, Kenya</w:t>
      </w:r>
    </w:p>
    <w:p>
      <w:pPr>
        <w:pStyle w:val="BodyText"/>
      </w:pPr>
      <w:r>
        <w:t xml:space="preserve">Tel: +254 700 000 000 • Email: info@nairobispeechtherapy.co.ke • KMPDC Reg. No. SLT/2019/0042</w:t>
      </w:r>
    </w:p>
    <w:p>
      <w:pPr>
        <w:pStyle w:val="BodyText"/>
      </w:pPr>
      <w:r>
        <w:t xml:space="preserve">This Quotation Estimate is the property of Nairobi Speech &amp; Language Therapy Centre. Unauthorised reproduction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Speech Therapist Services - Kenya Nairobi</dc:title>
  <dc:creator/>
  <dc:language>en</dc:language>
  <cp:keywords/>
  <dcterms:created xsi:type="dcterms:W3CDTF">2026-10-10T07:23:14Z</dcterms:created>
  <dcterms:modified xsi:type="dcterms:W3CDTF">2026-10-10T07:23:14Z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