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SpeechBridge Clinical Centre, Victoria Island, Nigeria Lagos</w:t>
      </w:r>
    </w:p>
    <w:bookmarkEnd w:id="20"/>
    <w:p>
      <w:pPr>
        <w:pStyle w:val="BodyText"/>
      </w:pPr>
      <w:r>
        <w:rPr>
          <w:bCs/>
          <w:b/>
        </w:rPr>
        <w:t xml:space="preserve">Quotation No.:</w:t>
      </w:r>
      <w:r>
        <w:t xml:space="preserve"> </w:t>
      </w:r>
      <w:r>
        <w:t xml:space="preserve">SB-2025-0472</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For:</w:t>
      </w:r>
      <w:r>
        <w:t xml:space="preserve"> </w:t>
      </w:r>
      <w:r>
        <w:t xml:space="preserve">The Client / Referring Institution</w:t>
      </w:r>
      <w:r>
        <w:br/>
      </w:r>
      <w:r>
        <w:rPr>
          <w:bCs/>
          <w:b/>
        </w:rPr>
        <w:t xml:space="preserve">Prepared By:</w:t>
      </w:r>
      <w:r>
        <w:t xml:space="preserve"> </w:t>
      </w:r>
      <w:r>
        <w:t xml:space="preserve">Dr. Adaeze Okafor, MSc SLT</w:t>
      </w:r>
      <w:r>
        <w:br/>
      </w:r>
      <w:r>
        <w:rPr>
          <w:bCs/>
          <w:b/>
        </w:rPr>
        <w:t xml:space="preserve">Service Location:</w:t>
      </w:r>
      <w:r>
        <w:t xml:space="preserve"> </w:t>
      </w:r>
      <w:r>
        <w:t xml:space="preserve">Nigeria Lagos</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is issued by SpeechBridge Clinical Centre, a registered and accredited speech and language therapy practice operating in Nigeria Lagos, to provide a comprehensive and transparent breakdown of professional Speech Therapist services. This document serves as a formal proposal outlining the scope of work, session structure, associated costs, and terms of engagement for the client. All pricing in this Quotation Estimate reflects current market rates for qualified Speech Therapist professionals in the Nigeria Lagos metropolitan area and is subject to the validity period stated above.</w:t>
      </w:r>
    </w:p>
    <w:bookmarkEnd w:id="21"/>
    <w:bookmarkStart w:id="22" w:name="scope-of-speech-therapist-services"/>
    <w:p>
      <w:pPr>
        <w:pStyle w:val="Heading2"/>
      </w:pPr>
      <w:r>
        <w:t xml:space="preserve">2. Scope of Speech Therapist Services</w:t>
      </w:r>
    </w:p>
    <w:p>
      <w:pPr>
        <w:pStyle w:val="FirstParagraph"/>
      </w:pPr>
      <w:r>
        <w:t xml:space="preserve">The Speech Therapist engaged under this Quotation Estimate will deliver evidence-based assessment, diagnosis, and intervention services tailored to the specific communication and swallowing needs of the client. The scope of services includes, but is not limited to, the following clinical areas:</w:t>
      </w:r>
    </w:p>
    <w:p>
      <w:pPr>
        <w:numPr>
          <w:ilvl w:val="0"/>
          <w:numId w:val="1001"/>
        </w:numPr>
        <w:pStyle w:val="Compact"/>
      </w:pPr>
      <w:r>
        <w:t xml:space="preserve">Comprehensive speech and language assessment (articulation, phonology, fluency, voice, and language comprehension/production)</w:t>
      </w:r>
    </w:p>
    <w:p>
      <w:pPr>
        <w:numPr>
          <w:ilvl w:val="0"/>
          <w:numId w:val="1001"/>
        </w:numPr>
        <w:pStyle w:val="Compact"/>
      </w:pPr>
      <w:r>
        <w:t xml:space="preserve">Stuttering and fluency disorder intervention programmes</w:t>
      </w:r>
    </w:p>
    <w:p>
      <w:pPr>
        <w:numPr>
          <w:ilvl w:val="0"/>
          <w:numId w:val="1001"/>
        </w:numPr>
        <w:pStyle w:val="Compact"/>
      </w:pPr>
      <w:r>
        <w:t xml:space="preserve">Childhood language delay and developmental speech disorder management</w:t>
      </w:r>
    </w:p>
    <w:p>
      <w:pPr>
        <w:numPr>
          <w:ilvl w:val="0"/>
          <w:numId w:val="1001"/>
        </w:numPr>
        <w:pStyle w:val="Compact"/>
      </w:pPr>
      <w:r>
        <w:t xml:space="preserve">Adult aphasia rehabilitation following stroke or neurological injury</w:t>
      </w:r>
    </w:p>
    <w:p>
      <w:pPr>
        <w:numPr>
          <w:ilvl w:val="0"/>
          <w:numId w:val="1001"/>
        </w:numPr>
        <w:pStyle w:val="Compact"/>
      </w:pPr>
      <w:r>
        <w:t xml:space="preserve">Dysphagia (swallowing disorder) assessment and therapeutic intervention</w:t>
      </w:r>
    </w:p>
    <w:p>
      <w:pPr>
        <w:numPr>
          <w:ilvl w:val="0"/>
          <w:numId w:val="1001"/>
        </w:numPr>
        <w:pStyle w:val="Compact"/>
      </w:pPr>
      <w:r>
        <w:t xml:space="preserve">Augmentative and Alternative Communication (AAC) device training and implementation</w:t>
      </w:r>
    </w:p>
    <w:p>
      <w:pPr>
        <w:numPr>
          <w:ilvl w:val="0"/>
          <w:numId w:val="1001"/>
        </w:numPr>
        <w:pStyle w:val="Compact"/>
      </w:pPr>
      <w:r>
        <w:t xml:space="preserve">Caregiver and family training sessions in Nigeria Lagos</w:t>
      </w:r>
    </w:p>
    <w:p>
      <w:pPr>
        <w:numPr>
          <w:ilvl w:val="0"/>
          <w:numId w:val="1001"/>
        </w:numPr>
        <w:pStyle w:val="Compact"/>
      </w:pPr>
      <w:r>
        <w:t xml:space="preserve">Progress monitoring, re-assessment, and discharge planning</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 Rate (NGN)</w:t>
            </w:r>
          </w:p>
        </w:tc>
        <w:tc>
          <w:tcPr/>
          <w:p>
            <w:pPr>
              <w:pStyle w:val="Compact"/>
              <w:jc w:val="left"/>
            </w:pPr>
            <w:r>
              <w:t xml:space="preserve">Subtotal (NGN)</w:t>
            </w:r>
          </w:p>
        </w:tc>
      </w:tr>
      <w:tr>
        <w:tc>
          <w:tcPr/>
          <w:p>
            <w:pPr>
              <w:pStyle w:val="Compact"/>
              <w:jc w:val="left"/>
            </w:pPr>
            <w:r>
              <w:t xml:space="preserve">Initial Comprehensive Speech Therapist Assessment (90 minutes)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Individual Therapy Session – Speech Therapist (60 minutes each)</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Group Therapy Session – Speech Therapist (45 minutes, max 4 participants)</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Home Visit by Speech Therapist within Nigeria Lagos (60 minutes)</w:t>
            </w:r>
          </w:p>
        </w:tc>
        <w:tc>
          <w:tcPr/>
          <w:p>
            <w:pPr>
              <w:pStyle w:val="Compact"/>
              <w:jc w:val="left"/>
            </w:pPr>
            <w:r>
              <w:t xml:space="preserve">4</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Teletherapy / Virtual Speech Therapist Consultation (45 minutes)</w:t>
            </w:r>
          </w:p>
        </w:tc>
        <w:tc>
          <w:tcPr/>
          <w:p>
            <w:pPr>
              <w:pStyle w:val="Compact"/>
              <w:jc w:val="left"/>
            </w:pPr>
            <w:r>
              <w:t xml:space="preserve">6</w:t>
            </w:r>
          </w:p>
        </w:tc>
        <w:tc>
          <w:tcPr/>
          <w:p>
            <w:pPr>
              <w:pStyle w:val="Compact"/>
              <w:jc w:val="left"/>
            </w:pPr>
            <w:r>
              <w:t xml:space="preserve">28,000</w:t>
            </w:r>
          </w:p>
        </w:tc>
        <w:tc>
          <w:tcPr/>
          <w:p>
            <w:pPr>
              <w:pStyle w:val="Compact"/>
              <w:jc w:val="left"/>
            </w:pPr>
            <w:r>
              <w:t xml:space="preserve">168,000</w:t>
            </w:r>
          </w:p>
        </w:tc>
      </w:tr>
      <w:tr>
        <w:tc>
          <w:tcPr/>
          <w:p>
            <w:pPr>
              <w:pStyle w:val="Compact"/>
              <w:jc w:val="left"/>
            </w:pPr>
            <w:r>
              <w:t xml:space="preserve">Family / Caregiver Training Workshop (2 hours)</w:t>
            </w:r>
          </w:p>
        </w:tc>
        <w:tc>
          <w:tcPr/>
          <w:p>
            <w:pPr>
              <w:pStyle w:val="Compact"/>
              <w:jc w:val="left"/>
            </w:pPr>
            <w:r>
              <w:t xml:space="preserve">2</w:t>
            </w:r>
          </w:p>
        </w:tc>
        <w:tc>
          <w:tcPr/>
          <w:p>
            <w:pPr>
              <w:pStyle w:val="Compact"/>
              <w:jc w:val="left"/>
            </w:pPr>
            <w:r>
              <w:t xml:space="preserve">40,000</w:t>
            </w:r>
          </w:p>
        </w:tc>
        <w:tc>
          <w:tcPr/>
          <w:p>
            <w:pPr>
              <w:pStyle w:val="Compact"/>
              <w:jc w:val="left"/>
            </w:pPr>
            <w:r>
              <w:t xml:space="preserve">80,000</w:t>
            </w:r>
          </w:p>
        </w:tc>
      </w:tr>
      <w:tr>
        <w:tc>
          <w:tcPr/>
          <w:p>
            <w:pPr>
              <w:pStyle w:val="Compact"/>
              <w:jc w:val="left"/>
            </w:pPr>
            <w:r>
              <w:t xml:space="preserve">Written Progress Report and Discharge Summary</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Therapeutic Materials and Customised Exercise Booklets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gridSpan w:val="3"/>
          </w:tcPr>
          <w:p>
            <w:pPr>
              <w:pStyle w:val="Compact"/>
              <w:jc w:val="left"/>
            </w:pPr>
            <w:r>
              <w:rPr>
                <w:bCs/>
                <w:b/>
              </w:rPr>
              <w:t xml:space="preserve">TOTAL ESTIMATED COST (NGN)</w:t>
            </w:r>
          </w:p>
        </w:tc>
        <w:tc>
          <w:tcPr/>
          <w:p>
            <w:pPr>
              <w:pStyle w:val="Compact"/>
              <w:jc w:val="left"/>
            </w:pPr>
            <w:r>
              <w:rPr>
                <w:bCs/>
                <w:b/>
              </w:rPr>
              <w:t xml:space="preserve">1,613,000</w:t>
            </w:r>
          </w:p>
        </w:tc>
      </w:tr>
    </w:tbl>
    <w:bookmarkEnd w:id="23"/>
    <w:bookmarkStart w:id="24" w:name="payment-terms-and-conditions"/>
    <w:p>
      <w:pPr>
        <w:pStyle w:val="Heading2"/>
      </w:pPr>
      <w:r>
        <w:t xml:space="preserve">4. Payment Terms and Conditions</w:t>
      </w:r>
    </w:p>
    <w:p>
      <w:pPr>
        <w:pStyle w:val="FirstParagraph"/>
      </w:pPr>
      <w:r>
        <w:t xml:space="preserve">As outlined in this Quotation Estimate, payment for the Speech Therapist services shall be structured as follows: a non-refundable deposit of 30% (NGN 483,900) is due upon acceptance of this Quotation Estimate to secure the client's place in the Speech Therapist's schedule in Nigeria Lagos. The remaining 70% balance shall be payable in two equal monthly instalments at the midpoint and conclusion of the therapy programme. All payments are to be made via bank transfer to the account details provided by SpeechBridge Clinical Centre. Late payments exceeding fourteen (14) calendar days will attract a 5% administrative surcharge as per the standard terms of this Quotation Estimate.</w:t>
      </w:r>
    </w:p>
    <w:bookmarkEnd w:id="24"/>
    <w:bookmarkStart w:id="25" w:name="X3d07287d57f602e4b7ee5704c1788d724d04352"/>
    <w:p>
      <w:pPr>
        <w:pStyle w:val="Heading2"/>
      </w:pPr>
      <w:r>
        <w:t xml:space="preserve">5. Professional Credentials and Regulatory Compliance</w:t>
      </w:r>
    </w:p>
    <w:p>
      <w:pPr>
        <w:pStyle w:val="FirstParagraph"/>
      </w:pPr>
      <w:r>
        <w:t xml:space="preserve">The Speech Therapist assigned to this engagement holds a Master's degree in Speech and Language Therapy, is a registered member of the Nigerian Association of Speech and Language Therapists (NASLT), and operates in full compliance with the regulatory standards governing allied health professionals in Nigeria Lagos. All clinical records, assessment tools, and intervention protocols employed by the Speech Therapist adhere to international best-practice guidelines as adapted for the Nigerian clinical context. This Quotation Estimate confirms that the practice maintains professional indemnity insurance and adheres to the data protection and patient confidentiality standards mandated by Nigerian health regulations.</w:t>
      </w:r>
    </w:p>
    <w:bookmarkEnd w:id="25"/>
    <w:bookmarkStart w:id="26" w:name="validity-acceptance-and-amendments"/>
    <w:p>
      <w:pPr>
        <w:pStyle w:val="Heading2"/>
      </w:pPr>
      <w:r>
        <w:t xml:space="preserve">6. Validity, Acceptance, and Amendments</w:t>
      </w:r>
    </w:p>
    <w:p>
      <w:pPr>
        <w:pStyle w:val="FirstParagraph"/>
      </w:pPr>
      <w:r>
        <w:t xml:space="preserve">This Quotation Estimate is valid for thirty (30) days from the date of issue. Should the client require any modifications to the scope of Speech Therapist services, the session frequency, or the service delivery location within Nigeria Lagos, a revised Quotation Estimate shall be issued at no additional cost. Acceptance of this Quotation Estimate constitutes a binding agreement between the client and SpeechBridge Clinical Centre for the delivery of the specified Speech Therapist services. Any cancellation by the client after the initial deposit has been paid will result in the forfeiture of the deposit as stated in the terms above.</w:t>
      </w:r>
    </w:p>
    <w:p>
      <w:pPr>
        <w:pStyle w:val="BodyText"/>
      </w:pPr>
      <w:r>
        <w:rPr>
          <w:bCs/>
          <w:b/>
        </w:rPr>
        <w:t xml:space="preserve">Important Note:</w:t>
      </w:r>
      <w:r>
        <w:t xml:space="preserve"> </w:t>
      </w:r>
      <w:r>
        <w:t xml:space="preserve">This Quotation Estimate is a good-faith estimate based on the information provided by the client at the time of consultation. The final cost may be adjusted if the Speech Therapist determines, following the initial assessment, that the scope of intervention requires additional sessions or specialised equipment. Any such adjustments will be communicated in writing and require the client's written approval before implementation. All prices are in Nigerian Naira (NGN) and are exclusive of applicable Value Added Tax (VAT) where mandated by the Federal Inland Revenue Service in Nigeria Lagos.</w:t>
      </w:r>
    </w:p>
    <w:bookmarkEnd w:id="26"/>
    <w:bookmarkStart w:id="27" w:name="acceptance-and-authorisation"/>
    <w:p>
      <w:pPr>
        <w:pStyle w:val="Heading2"/>
      </w:pPr>
      <w:r>
        <w:t xml:space="preserve">7. Acceptance and Authorisation</w:t>
      </w:r>
    </w:p>
    <w:p>
      <w:pPr>
        <w:pStyle w:val="FirstParagraph"/>
      </w:pPr>
      <w:r>
        <w:t xml:space="preserve">By signing below, the client acknowledges receipt of this Quotation Estimate, confirms understanding of the Speech Therapist services described herein, and authorises SpeechBridge Clinical Centre to proceed with the engagement as outlined in this document for the Nigeria Lagos service area.</w:t>
      </w:r>
    </w:p>
    <w:p>
      <w:pPr>
        <w:pStyle w:val="BodyText"/>
      </w:pPr>
      <w:r>
        <w:t xml:space="preserve">Client / Authorised Representative Signature</w:t>
      </w:r>
    </w:p>
    <w:p>
      <w:pPr>
        <w:pStyle w:val="BodyText"/>
      </w:pPr>
      <w:r>
        <w:t xml:space="preserve">Name: _________________________</w:t>
      </w:r>
      <w:r>
        <w:br/>
      </w:r>
      <w:r>
        <w:t xml:space="preserve">Date: _________________________</w:t>
      </w:r>
    </w:p>
    <w:p>
      <w:pPr>
        <w:pStyle w:val="BodyText"/>
      </w:pPr>
      <w:r>
        <w:t xml:space="preserve">Dr. Adaeze Okafor, MSc SLT</w:t>
      </w:r>
      <w:r>
        <w:br/>
      </w:r>
      <w:r>
        <w:t xml:space="preserve">Lead Speech Therapist</w:t>
      </w:r>
      <w:r>
        <w:br/>
      </w:r>
      <w:r>
        <w:t xml:space="preserve">SpeechBridge Clinical Centre, Nigeria Lagos</w:t>
      </w:r>
    </w:p>
    <w:p>
      <w:pPr>
        <w:pStyle w:val="BodyText"/>
      </w:pPr>
      <w:r>
        <w:t xml:space="preserve">Date: _________________________</w:t>
      </w:r>
      <w:r>
        <w:br/>
      </w:r>
      <w:r>
        <w:t xml:space="preserve">Practice Registration No.: NASLT/2019/0342</w:t>
      </w:r>
    </w:p>
    <w:p>
      <w:pPr>
        <w:pStyle w:val="BodyText"/>
      </w:pPr>
      <w:r>
        <w:rPr>
          <w:bCs/>
          <w:b/>
        </w:rPr>
        <w:t xml:space="preserve">SpeechBridge Clinical Centre</w:t>
      </w:r>
      <w:r>
        <w:t xml:space="preserve"> </w:t>
      </w:r>
      <w:r>
        <w:t xml:space="preserve">| 14 Adeola Odeku Street, Victoria Island, Nigeria Lagos | Tel: +234 (0) 803 555 0192 | Email: enquiries@speechbridgelagos.ng</w:t>
      </w:r>
    </w:p>
    <w:p>
      <w:pPr>
        <w:pStyle w:val="BodyText"/>
      </w:pPr>
      <w:r>
        <w:t xml:space="preserve">This Quotation Estimate is the property of SpeechBridge Clinical Centre and is intended solely for the named client. Unauthorised reproduction or distribution of this document is strictly prohibited. Document reference: SB-2025-0472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Nigeria Lagos</dc:title>
  <dc:creator/>
  <dc:language>en</dc:language>
  <cp:keywords/>
  <dcterms:created xsi:type="dcterms:W3CDTF">2026-10-10T06:59:59Z</dcterms:created>
  <dcterms:modified xsi:type="dcterms:W3CDTF">2026-10-10T06:59:59Z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