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speech-language-therapy-center"/>
    <w:p>
      <w:pPr>
        <w:pStyle w:val="Heading1"/>
      </w:pPr>
      <w:r>
        <w:t xml:space="preserve">Manila Speech &amp; Language Therapy Center</w:t>
      </w:r>
    </w:p>
    <w:p>
      <w:pPr>
        <w:pStyle w:val="FirstParagraph"/>
      </w:pPr>
      <w:r>
        <w:t xml:space="preserve">128 Ayala Avenue, Makati City, Philippines Manila 1226</w:t>
      </w:r>
    </w:p>
    <w:p>
      <w:pPr>
        <w:pStyle w:val="BodyText"/>
      </w:pPr>
      <w:r>
        <w:t xml:space="preserve">Tel: +63 (2) 8888-4567 | Email: info@manilaspeechtherapy.ph</w:t>
      </w:r>
    </w:p>
    <w:p>
      <w:pPr>
        <w:pStyle w:val="BodyText"/>
      </w:pPr>
      <w:r>
        <w:t xml:space="preserve">DTI Registration No. 202412345678 | BIR TIN: 000-123-456-789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QTE-2025-0712-0034</w:t>
      </w:r>
    </w:p>
    <w:p>
      <w:pPr>
        <w:pStyle w:val="BodyText"/>
      </w:pPr>
      <w:r>
        <w:rPr>
          <w:bCs/>
          <w:b/>
        </w:rPr>
        <w:t xml:space="preserve">Date Issued:</w:t>
      </w:r>
      <w:r>
        <w:t xml:space="preserve"> </w:t>
      </w:r>
      <w:r>
        <w:t xml:space="preserve">July 12, 2025</w:t>
      </w:r>
    </w:p>
    <w:p>
      <w:pPr>
        <w:pStyle w:val="BodyText"/>
      </w:pPr>
      <w:r>
        <w:rPr>
          <w:bCs/>
          <w:b/>
        </w:rPr>
        <w:t xml:space="preserve">Valid Until:</w:t>
      </w:r>
      <w:r>
        <w:t xml:space="preserve"> </w:t>
      </w:r>
      <w:r>
        <w:t xml:space="preserve">August 11, 2025 (30 days)</w:t>
      </w:r>
    </w:p>
    <w:p>
      <w:pPr>
        <w:pStyle w:val="BodyText"/>
      </w:pPr>
      <w:r>
        <w:rPr>
          <w:bCs/>
          <w:b/>
        </w:rPr>
        <w:t xml:space="preserve">Prepared By:</w:t>
      </w:r>
      <w:r>
        <w:t xml:space="preserve"> </w:t>
      </w:r>
      <w:r>
        <w:t xml:space="preserve">Dr. Maria Santos, MSLP</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Institution Name]</w:t>
      </w:r>
    </w:p>
    <w:p>
      <w:pPr>
        <w:pStyle w:val="BodyText"/>
      </w:pPr>
      <w:r>
        <w:rPr>
          <w:bCs/>
          <w:b/>
        </w:rPr>
        <w:t xml:space="preserve">Address:</w:t>
      </w:r>
      <w:r>
        <w:t xml:space="preserve"> </w:t>
      </w:r>
      <w:r>
        <w:t xml:space="preserve">[Client Address, Philippines Manila]</w:t>
      </w:r>
    </w:p>
    <w:p>
      <w:pPr>
        <w:pStyle w:val="BodyText"/>
      </w:pPr>
      <w:r>
        <w:rPr>
          <w:bCs/>
          <w:b/>
        </w:rPr>
        <w:t xml:space="preserve">Contact No.:</w:t>
      </w:r>
      <w:r>
        <w:t xml:space="preserve"> </w:t>
      </w:r>
      <w:r>
        <w:t xml:space="preserve">[Client Phone Number]</w:t>
      </w:r>
    </w:p>
    <w:p>
      <w:pPr>
        <w:pStyle w:val="BodyText"/>
      </w:pPr>
      <w:r>
        <w:rPr>
          <w:bCs/>
          <w:b/>
        </w:rPr>
        <w:t xml:space="preserve">Email:</w:t>
      </w:r>
      <w:r>
        <w:t xml:space="preserve"> </w:t>
      </w:r>
      <w:r>
        <w:t xml:space="preserve">[Client Email Address]</w:t>
      </w:r>
    </w:p>
    <w:bookmarkEnd w:id="22"/>
    <w:p>
      <w:pPr>
        <w:pStyle w:val="BodyText"/>
      </w:pPr>
      <w:r>
        <w:t xml:space="preserve">Dear Valued Client,</w:t>
      </w:r>
    </w:p>
    <w:p>
      <w:pPr>
        <w:pStyle w:val="BodyText"/>
      </w:pPr>
      <w:r>
        <w:t xml:space="preserve">Thank you for your interest in the professional Speech Therapist services offered by Manila Speech &amp; Language Therapy Center. This</w:t>
      </w:r>
      <w:r>
        <w:t xml:space="preserve"> </w:t>
      </w:r>
      <w:r>
        <w:t xml:space="preserve">Quotation Estimate</w:t>
      </w:r>
      <w:r>
        <w:t xml:space="preserve"> </w:t>
      </w:r>
      <w:r>
        <w:t xml:space="preserve">has been carefully prepared to provide you with a comprehensive and transparent breakdown of the costs associated with our Speech Therapist programs tailored specifically for clients residing in or operating within the Philippines Manila metropolitan area. We are committed to delivering world-class speech and language intervention services that meet the highest international standards while remaining accessible and affordable for families and institutions across the Philippines Manila region.</w:t>
      </w:r>
    </w:p>
    <w:p>
      <w:pPr>
        <w:pStyle w:val="BodyText"/>
      </w:pPr>
      <w:r>
        <w:t xml:space="preserve">Scope of Services</w:t>
      </w:r>
    </w:p>
    <w:p>
      <w:pPr>
        <w:pStyle w:val="BodyText"/>
      </w:pPr>
      <w:r>
        <w:t xml:space="preserve">Our licensed Speech Therapist team in the Philippines Manila specializes in the assessment, diagnosis, and treatment of a wide range of communication disorders, including but not limited to articulation disorders, phonological delays, language acquisition difficulties, stuttering, voice disorders, apraxia of speech, and swallowing difficulties (dysphagia). Each Speech Therapist on our staff holds a valid Professional Regulation Commission (PRC) license and is a member of the Philippine Association of Speech-Language-Hearing Professionals (PASLHP). All services are conducted in a state-of-the-art facility located in the heart of the Philippines Manila business district, ensuring convenient access for clients from Makati, Mandaluyong, Pasig, Quezon City, and surrounding areas.</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(PHP)</w:t>
            </w:r>
          </w:p>
        </w:tc>
        <w:tc>
          <w:tcPr/>
          <w:p>
            <w:pPr>
              <w:pStyle w:val="Compact"/>
              <w:jc w:val="left"/>
            </w:pPr>
            <w:r>
              <w:t xml:space="preserve">Total Amount (PHP)</w:t>
            </w:r>
          </w:p>
        </w:tc>
      </w:tr>
      <w:tr>
        <w:tc>
          <w:tcPr/>
          <w:p>
            <w:pPr>
              <w:pStyle w:val="Compact"/>
              <w:jc w:val="left"/>
            </w:pPr>
            <w:r>
              <w:t xml:space="preserve">1</w:t>
            </w:r>
          </w:p>
        </w:tc>
        <w:tc>
          <w:tcPr/>
          <w:p>
            <w:pPr>
              <w:pStyle w:val="Compact"/>
              <w:jc w:val="left"/>
            </w:pPr>
            <w:r>
              <w:t xml:space="preserve">Initial Comprehensive Speech &amp; Language Assessment by a Senior Speech Therapist</w:t>
            </w:r>
          </w:p>
        </w:tc>
        <w:tc>
          <w:tcPr/>
          <w:p>
            <w:pPr>
              <w:pStyle w:val="Compact"/>
              <w:jc w:val="left"/>
            </w:pPr>
            <w:r>
              <w:t xml:space="preserve">90 minutes</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Individualized Speech Therapy Sessions (Articulation &amp; Phonological Intervention)</w:t>
            </w:r>
          </w:p>
        </w:tc>
        <w:tc>
          <w:tcPr/>
          <w:p>
            <w:pPr>
              <w:pStyle w:val="Compact"/>
              <w:jc w:val="left"/>
            </w:pPr>
            <w:r>
              <w:t xml:space="preserve">60 minutes</w:t>
            </w:r>
          </w:p>
        </w:tc>
        <w:tc>
          <w:tcPr/>
          <w:p>
            <w:pPr>
              <w:pStyle w:val="Compact"/>
              <w:jc w:val="left"/>
            </w:pPr>
            <w:r>
              <w:t xml:space="preserve">2x per week</w:t>
            </w:r>
          </w:p>
        </w:tc>
        <w:tc>
          <w:tcPr/>
          <w:p>
            <w:pPr>
              <w:pStyle w:val="Compact"/>
              <w:jc w:val="left"/>
            </w:pPr>
            <w:r>
              <w:t xml:space="preserve">2,200.00</w:t>
            </w:r>
          </w:p>
        </w:tc>
        <w:tc>
          <w:tcPr/>
          <w:p>
            <w:pPr>
              <w:pStyle w:val="Compact"/>
              <w:jc w:val="left"/>
            </w:pPr>
            <w:r>
              <w:t xml:space="preserve">35,200.00</w:t>
            </w:r>
          </w:p>
        </w:tc>
      </w:tr>
      <w:tr>
        <w:tc>
          <w:tcPr/>
          <w:p>
            <w:pPr>
              <w:pStyle w:val="Compact"/>
              <w:jc w:val="left"/>
            </w:pPr>
            <w:r>
              <w:t xml:space="preserve">3</w:t>
            </w:r>
          </w:p>
        </w:tc>
        <w:tc>
          <w:tcPr/>
          <w:p>
            <w:pPr>
              <w:pStyle w:val="Compact"/>
              <w:jc w:val="left"/>
            </w:pPr>
            <w:r>
              <w:t xml:space="preserve">Language Development &amp; Comprehension Therapy Program</w:t>
            </w:r>
          </w:p>
        </w:tc>
        <w:tc>
          <w:tcPr/>
          <w:p>
            <w:pPr>
              <w:pStyle w:val="Compact"/>
              <w:jc w:val="left"/>
            </w:pPr>
            <w:r>
              <w:t xml:space="preserve">60 minutes</w:t>
            </w:r>
          </w:p>
        </w:tc>
        <w:tc>
          <w:tcPr/>
          <w:p>
            <w:pPr>
              <w:pStyle w:val="Compact"/>
              <w:jc w:val="left"/>
            </w:pPr>
            <w:r>
              <w:t xml:space="preserve">1x per week</w:t>
            </w:r>
          </w:p>
        </w:tc>
        <w:tc>
          <w:tcPr/>
          <w:p>
            <w:pPr>
              <w:pStyle w:val="Compact"/>
              <w:jc w:val="left"/>
            </w:pPr>
            <w:r>
              <w:t xml:space="preserve">2,000.00</w:t>
            </w:r>
          </w:p>
        </w:tc>
        <w:tc>
          <w:tcPr/>
          <w:p>
            <w:pPr>
              <w:pStyle w:val="Compact"/>
              <w:jc w:val="left"/>
            </w:pPr>
            <w:r>
              <w:t xml:space="preserve">16,000.00</w:t>
            </w:r>
          </w:p>
        </w:tc>
      </w:tr>
      <w:tr>
        <w:tc>
          <w:tcPr/>
          <w:p>
            <w:pPr>
              <w:pStyle w:val="Compact"/>
              <w:jc w:val="left"/>
            </w:pPr>
            <w:r>
              <w:t xml:space="preserve">4</w:t>
            </w:r>
          </w:p>
        </w:tc>
        <w:tc>
          <w:tcPr/>
          <w:p>
            <w:pPr>
              <w:pStyle w:val="Compact"/>
              <w:jc w:val="left"/>
            </w:pPr>
            <w:r>
              <w:t xml:space="preserve">Parent/Caregiver Training &amp; Home Program Guidance (Philippines Manila-based)</w:t>
            </w:r>
          </w:p>
        </w:tc>
        <w:tc>
          <w:tcPr/>
          <w:p>
            <w:pPr>
              <w:pStyle w:val="Compact"/>
              <w:jc w:val="left"/>
            </w:pPr>
            <w:r>
              <w:t xml:space="preserve">45 minutes</w:t>
            </w:r>
          </w:p>
        </w:tc>
        <w:tc>
          <w:tcPr/>
          <w:p>
            <w:pPr>
              <w:pStyle w:val="Compact"/>
              <w:jc w:val="left"/>
            </w:pPr>
            <w:r>
              <w:t xml:space="preserve">1x per month</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Progress Evaluation &amp; Treatment Plan Revision (conducted by Lead Speech Therapist)</w:t>
            </w:r>
          </w:p>
        </w:tc>
        <w:tc>
          <w:tcPr/>
          <w:p>
            <w:pPr>
              <w:pStyle w:val="Compact"/>
              <w:jc w:val="left"/>
            </w:pPr>
            <w:r>
              <w:t xml:space="preserve">60 minutes</w:t>
            </w:r>
          </w:p>
        </w:tc>
        <w:tc>
          <w:tcPr/>
          <w:p>
            <w:pPr>
              <w:pStyle w:val="Compact"/>
              <w:jc w:val="left"/>
            </w:pPr>
            <w:r>
              <w:t xml:space="preserve">Monthly</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Therapeutic Materials, Workbooks &amp; Digital Resources (Philippines Manila edition)</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Home Visit Speech Therapy Session (within Philippines Manila city limits)</w:t>
            </w:r>
          </w:p>
        </w:tc>
        <w:tc>
          <w:tcPr/>
          <w:p>
            <w:pPr>
              <w:pStyle w:val="Compact"/>
              <w:jc w:val="left"/>
            </w:pPr>
            <w:r>
              <w:t xml:space="preserve">60 minutes</w:t>
            </w:r>
          </w:p>
        </w:tc>
        <w:tc>
          <w:tcPr/>
          <w:p>
            <w:pPr>
              <w:pStyle w:val="Compact"/>
              <w:jc w:val="left"/>
            </w:pPr>
            <w:r>
              <w:t xml:space="preserve">1x per month</w:t>
            </w:r>
          </w:p>
        </w:tc>
        <w:tc>
          <w:tcPr/>
          <w:p>
            <w:pPr>
              <w:pStyle w:val="Compact"/>
              <w:jc w:val="left"/>
            </w:pPr>
            <w:r>
              <w:t xml:space="preserve">3,000.00</w:t>
            </w:r>
          </w:p>
        </w:tc>
        <w:tc>
          <w:tcPr/>
          <w:p>
            <w:pPr>
              <w:pStyle w:val="Compact"/>
              <w:jc w:val="left"/>
            </w:pPr>
            <w:r>
              <w:t xml:space="preserve">12,000.00</w:t>
            </w:r>
          </w:p>
        </w:tc>
      </w:tr>
      <w:tr>
        <w:tc>
          <w:tcPr>
            <w:gridSpan w:val="5"/>
          </w:tcPr>
          <w:p>
            <w:pPr>
              <w:pStyle w:val="Compact"/>
              <w:jc w:val="right"/>
            </w:pPr>
            <w:r>
              <w:t xml:space="preserve">TOTAL QUOTATION ESTIMATE (3-Month Program)</w:t>
            </w:r>
          </w:p>
        </w:tc>
        <w:tc>
          <w:tcPr/>
          <w:p>
            <w:pPr>
              <w:pStyle w:val="Compact"/>
              <w:jc w:val="left"/>
            </w:pPr>
            <w:r>
              <w:t xml:space="preserve">PHP 82,400.00</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prices may be subject to revision based on current market conditions in the Philippines Manila healthcare sector.</w:t>
      </w:r>
    </w:p>
    <w:p>
      <w:pPr>
        <w:numPr>
          <w:ilvl w:val="0"/>
          <w:numId w:val="1001"/>
        </w:numPr>
        <w:pStyle w:val="Compact"/>
      </w:pPr>
      <w:r>
        <w:t xml:space="preserve">All Speech Therapist services are subject to availability. Appointments must be scheduled at least 48 hours in advance through our Philippines Manila central booking office.</w:t>
      </w:r>
    </w:p>
    <w:p>
      <w:pPr>
        <w:numPr>
          <w:ilvl w:val="0"/>
          <w:numId w:val="1001"/>
        </w:numPr>
        <w:pStyle w:val="Compact"/>
      </w:pPr>
      <w:r>
        <w:t xml:space="preserve">A 50% down payment is required to secure the initial assessment and reserve the Speech Therapist's schedule. The remaining balance shall be settled in two equal monthly installments.</w:t>
      </w:r>
    </w:p>
    <w:p>
      <w:pPr>
        <w:numPr>
          <w:ilvl w:val="0"/>
          <w:numId w:val="1001"/>
        </w:numPr>
        <w:pStyle w:val="Compact"/>
      </w:pPr>
      <w:r>
        <w:t xml:space="preserve">Cancellations made less than 24 hours before a scheduled session will incur a 50% fee of the session rate. No-shows will be charged the full session fee.</w:t>
      </w:r>
    </w:p>
    <w:p>
      <w:pPr>
        <w:numPr>
          <w:ilvl w:val="0"/>
          <w:numId w:val="1001"/>
        </w:numPr>
        <w:pStyle w:val="Compact"/>
      </w:pPr>
      <w:r>
        <w:t xml:space="preserve">All prices are quoted in Philippine Pesos (PHP) and are inclusive of 12% Value Added Tax (VAT) as mandated by the Bureau of Internal Revenue for services rendered in the Philippines Manila jurisdiction.</w:t>
      </w:r>
    </w:p>
    <w:p>
      <w:pPr>
        <w:numPr>
          <w:ilvl w:val="0"/>
          <w:numId w:val="1001"/>
        </w:numPr>
        <w:pStyle w:val="Compact"/>
      </w:pPr>
      <w:r>
        <w:t xml:space="preserve">Our Speech Therapist team adheres to strict confidentiality protocols in compliance with the Philippine Data Privacy Act of 2012 (RA 10173). All client records and assessment reports are stored securely and are accessible only to authorized personnel.</w:t>
      </w:r>
    </w:p>
    <w:p>
      <w:pPr>
        <w:numPr>
          <w:ilvl w:val="0"/>
          <w:numId w:val="1001"/>
        </w:numPr>
        <w:pStyle w:val="Compact"/>
      </w:pPr>
      <w:r>
        <w:t xml:space="preserve">Home visit services are limited to addresses within the Philippines Manila metropolitan area (Makati, Mandaluyong, Pasig, San Juan, Quezon City, and Taguig). Travel beyond these areas will be quoted separately.</w:t>
      </w:r>
    </w:p>
    <w:p>
      <w:pPr>
        <w:numPr>
          <w:ilvl w:val="0"/>
          <w:numId w:val="1001"/>
        </w:numPr>
        <w:pStyle w:val="Compact"/>
      </w:pPr>
      <w:r>
        <w:t xml:space="preserve">This Quotation Estimate does not constitute a binding contract until both parties have signed and dated the acceptance section below.</w:t>
      </w:r>
    </w:p>
    <w:p>
      <w:pPr>
        <w:numPr>
          <w:ilvl w:val="0"/>
          <w:numId w:val="1001"/>
        </w:numPr>
        <w:pStyle w:val="Compact"/>
      </w:pPr>
      <w:r>
        <w:t xml:space="preserve">Any additional services, extended programs, or specialized interventions beyond the scope outlined in this Quotation Estimate will be subject to a separate written estimate approved by the client.</w:t>
      </w:r>
    </w:p>
    <w:p>
      <w:pPr>
        <w:pStyle w:val="FirstParagraph"/>
      </w:pPr>
      <w:r>
        <w:t xml:space="preserve">Payment Terms</w:t>
      </w:r>
    </w:p>
    <w:p>
      <w:pPr>
        <w:pStyle w:val="BodyText"/>
      </w:pPr>
      <w:r>
        <w:t xml:space="preserve">Payment may be made via bank transfer (BDO, BPI, or Metrobank accounts), cash, or credit card (Visa, Mastercard, JCB). A valid Official Receipt (OR) will be issued for every transaction in accordance with Philippine tax regulations. For institutional clients in the Philippines Manila, we also accept payment via check with a 15-day clearance period.</w:t>
      </w:r>
    </w:p>
    <w:p>
      <w:pPr>
        <w:pStyle w:val="BodyText"/>
      </w:pPr>
      <w:r>
        <w:t xml:space="preserve">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Speech Therapist services to be rendered in the Philippines Manila area.</w:t>
      </w:r>
    </w:p>
    <w:p>
      <w:pPr>
        <w:pStyle w:val="BodyText"/>
      </w:pPr>
      <w:r>
        <w:rPr>
          <w:bCs/>
          <w:b/>
        </w:rPr>
        <w:t xml:space="preserve">For: Manila Speech &amp; Language Therapy Center</w:t>
      </w:r>
      <w:r>
        <w:br/>
      </w:r>
      <w:r>
        <w:t xml:space="preserve">Dr. Maria Santos, MSLP – Lead Speech Therapist</w:t>
      </w:r>
      <w:r>
        <w:br/>
      </w:r>
      <w:r>
        <w:t xml:space="preserve">Date: ______________________</w:t>
      </w:r>
    </w:p>
    <w:p>
      <w:pPr>
        <w:pStyle w:val="BodyText"/>
      </w:pPr>
      <w:r>
        <w:rPr>
          <w:bCs/>
          <w:b/>
        </w:rPr>
        <w:t xml:space="preserve">For: Client / Authorized Representative</w:t>
      </w:r>
      <w:r>
        <w:br/>
      </w:r>
      <w:r>
        <w:t xml:space="preserve">Name: ______________________</w:t>
      </w:r>
      <w:r>
        <w:br/>
      </w:r>
      <w:r>
        <w:t xml:space="preserve">Date: ______________________</w:t>
      </w:r>
    </w:p>
    <w:p>
      <w:pPr>
        <w:pStyle w:val="BodyText"/>
      </w:pPr>
      <w:r>
        <w:t xml:space="preserve">Manila Speech &amp; Language Therapy Center | 128 Ayala Avenue, Makati City, Philippines Manila 1226</w:t>
      </w:r>
    </w:p>
    <w:p>
      <w:pPr>
        <w:pStyle w:val="BodyText"/>
      </w:pPr>
      <w:r>
        <w:t xml:space="preserve">This Quotation Estimate is the property of Manila Speech &amp; Language Therapy Center and is intended solely for the named client. Unauthorized reproduction or distribution is prohibited.</w:t>
      </w:r>
    </w:p>
    <w:p>
      <w:pPr>
        <w:pStyle w:val="BodyText"/>
      </w:pPr>
      <w:r>
        <w:t xml:space="preserve">Document Reference: QTE-2025-0712-0034 | Generated: July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Philippines Manila</dc:title>
  <dc:creator/>
  <dc:language>en</dc:language>
  <cp:keywords/>
  <dcterms:created xsi:type="dcterms:W3CDTF">2026-10-10T06:44:11Z</dcterms:created>
  <dcterms:modified xsi:type="dcterms:W3CDTF">2026-10-10T06:44:11Z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