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quotation-estimate"/>
    <w:p>
      <w:pPr>
        <w:pStyle w:val="Heading1"/>
      </w:pPr>
      <w:r>
        <w:t xml:space="preserve">QUOTATION ESTIMATE</w:t>
      </w:r>
    </w:p>
    <w:bookmarkStart w:id="20" w:name="professional-speech-therapist-services"/>
    <w:p>
      <w:pPr>
        <w:pStyle w:val="Heading2"/>
      </w:pPr>
      <w:r>
        <w:t xml:space="preserve">Professional Speech Therapist Services</w:t>
      </w:r>
    </w:p>
    <w:p>
      <w:pPr>
        <w:pStyle w:val="FirstParagraph"/>
      </w:pPr>
      <w:r>
        <w:t xml:space="preserve">United Arab Emirates — Dubai</w:t>
      </w:r>
    </w:p>
    <w:bookmarkEnd w:id="20"/>
    <w:bookmarkEnd w:id="21"/>
    <w:p>
      <w:pPr>
        <w:pStyle w:val="BodyText"/>
      </w:pPr>
      <w:r>
        <w:rPr>
          <w:bCs/>
          <w:b/>
        </w:rPr>
        <w:t xml:space="preserve">Quotation No.:</w:t>
      </w:r>
      <w:r>
        <w:t xml:space="preserve"> </w:t>
      </w:r>
      <w:r>
        <w:t xml:space="preserve">QTE-DXB-2025-04782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Aisha Al Mansoori, MSc SLT</w:t>
      </w:r>
      <w:r>
        <w:br/>
      </w:r>
      <w:r>
        <w:rPr>
          <w:bCs/>
          <w:b/>
        </w:rPr>
        <w:t xml:space="preserve">License No.:</w:t>
      </w:r>
      <w:r>
        <w:t xml:space="preserve"> </w:t>
      </w:r>
      <w:r>
        <w:t xml:space="preserve">DHA-SLT-2019-4471</w:t>
      </w:r>
      <w:r>
        <w:br/>
      </w:r>
      <w:r>
        <w:rPr>
          <w:bCs/>
          <w:b/>
        </w:rPr>
        <w:t xml:space="preserve">Practice:</w:t>
      </w:r>
      <w:r>
        <w:t xml:space="preserve"> </w:t>
      </w:r>
      <w:r>
        <w:t xml:space="preserve">ClearVoice Speech &amp; Language Centre</w:t>
      </w:r>
    </w:p>
    <w:p>
      <w:pPr>
        <w:pStyle w:val="BodyText"/>
      </w:pPr>
      <w:r>
        <w:rPr>
          <w:bCs/>
          <w:b/>
        </w:rPr>
        <w:t xml:space="preserve">Client Name:</w:t>
      </w:r>
      <w:r>
        <w:t xml:space="preserve"> </w:t>
      </w:r>
      <w:r>
        <w:t xml:space="preserve">[Client / Institution Name]</w:t>
      </w:r>
      <w:r>
        <w:br/>
      </w:r>
      <w:r>
        <w:rPr>
          <w:bCs/>
          <w:b/>
        </w:rPr>
        <w:t xml:space="preserve">Address:</w:t>
      </w:r>
      <w:r>
        <w:t xml:space="preserve"> </w:t>
      </w:r>
      <w:r>
        <w:t xml:space="preserve">[Client Address], Dubai, UAE</w:t>
      </w:r>
      <w:r>
        <w:br/>
      </w:r>
      <w:r>
        <w:rPr>
          <w:bCs/>
          <w:b/>
        </w:rPr>
        <w:t xml:space="preserve">Contact:</w:t>
      </w:r>
      <w:r>
        <w:t xml:space="preserve"> </w:t>
      </w:r>
      <w:r>
        <w:t xml:space="preserve">[Phone / Email]</w:t>
      </w:r>
    </w:p>
    <w:bookmarkStart w:id="22" w:name="purpose-of-this-quotation-estimate"/>
    <w:p>
      <w:pPr>
        <w:pStyle w:val="Heading3"/>
      </w:pPr>
      <w:r>
        <w:t xml:space="preserve">1. Purpose of This Quotation Estimate</w:t>
      </w:r>
    </w:p>
    <w:p>
      <w:pPr>
        <w:pStyle w:val="FirstParagraph"/>
      </w:pPr>
      <w:r>
        <w:t xml:space="preserve">This Quotation Estimate is issued by ClearVoice Speech &amp; Language Centre, a licensed and accredited clinic operating in United Arab Emirates Dubai, to provide a comprehensive and transparent breakdown of professional Speech Therapist services. This document outlines the scope of work, session structure, associated fees, and applicable terms governing the engagement of our Speech Therapist for the assessment, diagnosis, and treatment of speech, language, voice, and fluency disorders. All pricing is quoted in United Arab Emirates Dirhams (AED) and is subject to the validity period stated above.</w:t>
      </w:r>
    </w:p>
    <w:bookmarkEnd w:id="22"/>
    <w:bookmarkStart w:id="23" w:name="X2b22f25a1d1b93ce360b293be4bfd9b86d5d252"/>
    <w:p>
      <w:pPr>
        <w:pStyle w:val="Heading3"/>
      </w:pPr>
      <w:r>
        <w:t xml:space="preserve">2. Scope of Services Provided by the Speech Therapist</w:t>
      </w:r>
    </w:p>
    <w:p>
      <w:pPr>
        <w:pStyle w:val="FirstParagraph"/>
      </w:pPr>
      <w:r>
        <w:t xml:space="preserve">The Speech Therapist engaged under this Quotation Estimate will deliver a full spectrum of clinical services tailored to the individual needs of the client. The scope includes, but is not limited to: initial comprehensive speech and language assessment; formulation of an individualized treatment plan; direct therapeutic sessions targeting articulation, phonology, language comprehension and expression, voice disorders, and fluency (stuttering); parental and caregiver coaching; progress monitoring and periodic re-evaluation; and written discharge or continuation reports. All services are delivered in accordance with the clinical standards set by the Dubai Health Authority (DHA) and the regulatory frameworks governing allied health professionals in United Arab Emirates Dubai.</w:t>
      </w:r>
    </w:p>
    <w:bookmarkEnd w:id="23"/>
    <w:bookmarkStart w:id="24" w:name="itemized-fee-schedule"/>
    <w:p>
      <w:pPr>
        <w:pStyle w:val="Heading3"/>
      </w:pPr>
      <w:r>
        <w:t xml:space="preserve">3. Itemized Fee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Price (AED)</w:t>
            </w:r>
          </w:p>
        </w:tc>
        <w:tc>
          <w:tcPr/>
          <w:p>
            <w:pPr>
              <w:pStyle w:val="Compact"/>
              <w:jc w:val="left"/>
            </w:pPr>
            <w:r>
              <w:t xml:space="preserve">Quantity</w:t>
            </w:r>
          </w:p>
        </w:tc>
        <w:tc>
          <w:tcPr/>
          <w:p>
            <w:pPr>
              <w:pStyle w:val="Compact"/>
              <w:jc w:val="left"/>
            </w:pPr>
            <w:r>
              <w:t xml:space="preserve">Subtotal (AED)</w:t>
            </w:r>
          </w:p>
        </w:tc>
      </w:tr>
      <w:tr>
        <w:tc>
          <w:tcPr/>
          <w:p>
            <w:pPr>
              <w:pStyle w:val="Compact"/>
              <w:jc w:val="left"/>
            </w:pPr>
            <w:r>
              <w:t xml:space="preserve">01</w:t>
            </w:r>
          </w:p>
        </w:tc>
        <w:tc>
          <w:tcPr/>
          <w:p>
            <w:pPr>
              <w:pStyle w:val="Compact"/>
              <w:jc w:val="left"/>
            </w:pPr>
            <w:r>
              <w:t xml:space="preserve">Initial Comprehensive Speech &amp; Language Assessment (includes standardized testing, case history review, and written report)</w:t>
            </w:r>
          </w:p>
        </w:tc>
        <w:tc>
          <w:tcPr/>
          <w:p>
            <w:pPr>
              <w:pStyle w:val="Compact"/>
              <w:jc w:val="left"/>
            </w:pPr>
            <w:r>
              <w:t xml:space="preserve">90 minutes (one-time)</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Individual Speech Therapy Session (targeted intervention by licensed Speech Therapist)</w:t>
            </w:r>
          </w:p>
        </w:tc>
        <w:tc>
          <w:tcPr/>
          <w:p>
            <w:pPr>
              <w:pStyle w:val="Compact"/>
              <w:jc w:val="left"/>
            </w:pPr>
            <w:r>
              <w:t xml:space="preserve">45 minutes per session</w:t>
            </w:r>
          </w:p>
        </w:tc>
        <w:tc>
          <w:tcPr/>
          <w:p>
            <w:pPr>
              <w:pStyle w:val="Compact"/>
              <w:jc w:val="left"/>
            </w:pPr>
            <w:r>
              <w:t xml:space="preserve">450.00</w:t>
            </w:r>
          </w:p>
        </w:tc>
        <w:tc>
          <w:tcPr/>
          <w:p>
            <w:pPr>
              <w:pStyle w:val="Compact"/>
              <w:jc w:val="left"/>
            </w:pPr>
            <w:r>
              <w:t xml:space="preserve">24</w:t>
            </w:r>
          </w:p>
        </w:tc>
        <w:tc>
          <w:tcPr/>
          <w:p>
            <w:pPr>
              <w:pStyle w:val="Compact"/>
              <w:jc w:val="left"/>
            </w:pPr>
            <w:r>
              <w:t xml:space="preserve">10,800.00</w:t>
            </w:r>
          </w:p>
        </w:tc>
      </w:tr>
      <w:tr>
        <w:tc>
          <w:tcPr/>
          <w:p>
            <w:pPr>
              <w:pStyle w:val="Compact"/>
              <w:jc w:val="left"/>
            </w:pPr>
            <w:r>
              <w:t xml:space="preserve">03</w:t>
            </w:r>
          </w:p>
        </w:tc>
        <w:tc>
          <w:tcPr/>
          <w:p>
            <w:pPr>
              <w:pStyle w:val="Compact"/>
              <w:jc w:val="left"/>
            </w:pPr>
            <w:r>
              <w:t xml:space="preserve">Parent / Caregiver Coaching &amp; Home Programme Guidance</w:t>
            </w:r>
          </w:p>
        </w:tc>
        <w:tc>
          <w:tcPr/>
          <w:p>
            <w:pPr>
              <w:pStyle w:val="Compact"/>
              <w:jc w:val="left"/>
            </w:pPr>
            <w:r>
              <w:t xml:space="preserve">30 minutes per session</w:t>
            </w:r>
          </w:p>
        </w:tc>
        <w:tc>
          <w:tcPr/>
          <w:p>
            <w:pPr>
              <w:pStyle w:val="Compact"/>
              <w:jc w:val="left"/>
            </w:pPr>
            <w:r>
              <w:t xml:space="preserve">250.00</w:t>
            </w:r>
          </w:p>
        </w:tc>
        <w:tc>
          <w:tcPr/>
          <w:p>
            <w:pPr>
              <w:pStyle w:val="Compact"/>
              <w:jc w:val="left"/>
            </w:pPr>
            <w:r>
              <w:t xml:space="preserve">6</w:t>
            </w:r>
          </w:p>
        </w:tc>
        <w:tc>
          <w:tcPr/>
          <w:p>
            <w:pPr>
              <w:pStyle w:val="Compact"/>
              <w:jc w:val="left"/>
            </w:pPr>
            <w:r>
              <w:t xml:space="preserve">1,500.00</w:t>
            </w:r>
          </w:p>
        </w:tc>
      </w:tr>
      <w:tr>
        <w:tc>
          <w:tcPr/>
          <w:p>
            <w:pPr>
              <w:pStyle w:val="Compact"/>
              <w:jc w:val="left"/>
            </w:pPr>
            <w:r>
              <w:t xml:space="preserve">04</w:t>
            </w:r>
          </w:p>
        </w:tc>
        <w:tc>
          <w:tcPr/>
          <w:p>
            <w:pPr>
              <w:pStyle w:val="Compact"/>
              <w:jc w:val="left"/>
            </w:pPr>
            <w:r>
              <w:t xml:space="preserve">Mid-Treatment Progress Re-Evaluation &amp; Plan Adjustment</w:t>
            </w:r>
          </w:p>
        </w:tc>
        <w:tc>
          <w:tcPr/>
          <w:p>
            <w:pPr>
              <w:pStyle w:val="Compact"/>
              <w:jc w:val="left"/>
            </w:pPr>
            <w:r>
              <w:t xml:space="preserve">60 minutes (one-time)</w:t>
            </w:r>
          </w:p>
        </w:tc>
        <w:tc>
          <w:tcPr/>
          <w:p>
            <w:pPr>
              <w:pStyle w:val="Compact"/>
              <w:jc w:val="left"/>
            </w:pPr>
            <w:r>
              <w:t xml:space="preserve">500.00</w:t>
            </w:r>
          </w:p>
        </w:tc>
        <w:tc>
          <w:tcPr/>
          <w:p>
            <w:pPr>
              <w:pStyle w:val="Compact"/>
              <w:jc w:val="left"/>
            </w:pPr>
            <w:r>
              <w:t xml:space="preserve">1</w:t>
            </w:r>
          </w:p>
        </w:tc>
        <w:tc>
          <w:tcPr/>
          <w:p>
            <w:pPr>
              <w:pStyle w:val="Compact"/>
              <w:jc w:val="left"/>
            </w:pPr>
            <w:r>
              <w:t xml:space="preserve">500.00</w:t>
            </w:r>
          </w:p>
        </w:tc>
      </w:tr>
      <w:tr>
        <w:tc>
          <w:tcPr/>
          <w:p>
            <w:pPr>
              <w:pStyle w:val="Compact"/>
              <w:jc w:val="left"/>
            </w:pPr>
            <w:r>
              <w:t xml:space="preserve">05</w:t>
            </w:r>
          </w:p>
        </w:tc>
        <w:tc>
          <w:tcPr/>
          <w:p>
            <w:pPr>
              <w:pStyle w:val="Compact"/>
              <w:jc w:val="left"/>
            </w:pPr>
            <w:r>
              <w:t xml:space="preserve">Final Discharge Report &amp; Recommendations (written, bilingual EN/AR)</w:t>
            </w:r>
          </w:p>
        </w:tc>
        <w:tc>
          <w:tcPr/>
          <w:p>
            <w:pPr>
              <w:pStyle w:val="Compact"/>
              <w:jc w:val="left"/>
            </w:pPr>
            <w:r>
              <w:t xml:space="preserve">One-time deliverable</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Home Visit Service (Speech Therapist travels to client's residence within Dubai city limits)</w:t>
            </w:r>
          </w:p>
        </w:tc>
        <w:tc>
          <w:tcPr/>
          <w:p>
            <w:pPr>
              <w:pStyle w:val="Compact"/>
              <w:jc w:val="left"/>
            </w:pPr>
            <w:r>
              <w:t xml:space="preserve">45 minutes per visit</w:t>
            </w:r>
          </w:p>
        </w:tc>
        <w:tc>
          <w:tcPr/>
          <w:p>
            <w:pPr>
              <w:pStyle w:val="Compact"/>
              <w:jc w:val="left"/>
            </w:pPr>
            <w:r>
              <w:t xml:space="preserve">600.00</w:t>
            </w:r>
          </w:p>
        </w:tc>
        <w:tc>
          <w:tcPr/>
          <w:p>
            <w:pPr>
              <w:pStyle w:val="Compact"/>
              <w:jc w:val="left"/>
            </w:pPr>
            <w:r>
              <w:t xml:space="preserve">4</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Therapeutic Materials &amp; Customized Exercise Booklets (printed)</w:t>
            </w:r>
          </w:p>
        </w:tc>
        <w:tc>
          <w:tcPr/>
          <w:p>
            <w:pPr>
              <w:pStyle w:val="Compact"/>
              <w:jc w:val="left"/>
            </w:pPr>
            <w:r>
              <w:t xml:space="preserve">Per package</w:t>
            </w:r>
          </w:p>
        </w:tc>
        <w:tc>
          <w:tcPr/>
          <w:p>
            <w:pPr>
              <w:pStyle w:val="Compact"/>
              <w:jc w:val="left"/>
            </w:pPr>
            <w:r>
              <w:t xml:space="preserve">200.00</w:t>
            </w:r>
          </w:p>
        </w:tc>
        <w:tc>
          <w:tcPr/>
          <w:p>
            <w:pPr>
              <w:pStyle w:val="Compact"/>
              <w:jc w:val="left"/>
            </w:pPr>
            <w:r>
              <w:t xml:space="preserve">2</w:t>
            </w:r>
          </w:p>
        </w:tc>
        <w:tc>
          <w:tcPr/>
          <w:p>
            <w:pPr>
              <w:pStyle w:val="Compact"/>
              <w:jc w:val="left"/>
            </w:pPr>
            <w:r>
              <w:t xml:space="preserve">400.00</w:t>
            </w:r>
          </w:p>
        </w:tc>
      </w:tr>
      <w:tr>
        <w:tc>
          <w:tcPr>
            <w:gridSpan w:val="5"/>
          </w:tcPr>
          <w:p>
            <w:pPr>
              <w:pStyle w:val="Compact"/>
              <w:jc w:val="left"/>
            </w:pPr>
            <w:r>
              <w:t xml:space="preserve">TOTAL ESTIMATED COST (AED)</w:t>
            </w:r>
          </w:p>
        </w:tc>
        <w:tc>
          <w:tcPr/>
          <w:p>
            <w:pPr>
              <w:pStyle w:val="Compact"/>
              <w:jc w:val="left"/>
            </w:pPr>
            <w:r>
              <w:t xml:space="preserve">16,800.00</w:t>
            </w:r>
          </w:p>
        </w:tc>
      </w:tr>
    </w:tbl>
    <w:bookmarkEnd w:id="24"/>
    <w:bookmarkStart w:id="25" w:name="payment-terms-and-conditions"/>
    <w:p>
      <w:pPr>
        <w:pStyle w:val="Heading3"/>
      </w:pPr>
      <w:r>
        <w:t xml:space="preserve">4. Payment Terms and Conditions</w:t>
      </w:r>
    </w:p>
    <w:p>
      <w:pPr>
        <w:pStyle w:val="FirstParagraph"/>
      </w:pPr>
      <w:r>
        <w:t xml:space="preserve">Payment for the services outlined in this Quotation Estimate shall be made in United Arab Emirates Dirhams (AED) via bank transfer, credit/debit card, or cash at the clinic located in Dubai, United Arab Emirates. A 50% deposit is required to confirm the booking and secure the Speech Therapist's schedule. The remaining balance is due within fourteen (14) calendar days of the final session. Late payments shall incur a service charge of 2% per month. All fees are inclusive of applicable Value Added Tax (VAT) at the prevailing rate of 5% as mandated by the Federal Tax Authority of the United Arab Emirates. No additional taxes or municipal levies apply within Dubai.</w:t>
      </w:r>
    </w:p>
    <w:bookmarkEnd w:id="25"/>
    <w:bookmarkStart w:id="26" w:name="X9e2098d95d25b216b653a3f18010058e0f8afe8"/>
    <w:p>
      <w:pPr>
        <w:pStyle w:val="Heading3"/>
      </w:pPr>
      <w:r>
        <w:t xml:space="preserve">5. Validity, Cancellation, and Rescheduling Policy</w:t>
      </w:r>
    </w:p>
    <w:p>
      <w:pPr>
        <w:pStyle w:val="FirstParagraph"/>
      </w:pPr>
      <w:r>
        <w:t xml:space="preserve">This Quotation Estimate remains valid for thirty (30) days from the date of issue. Should the client wish to cancel or reschedule any session with the Speech Therapist, a minimum of forty-eight (48) hours' prior written notice is required. Cancellations made within less than forty-eight hours will be subject to a 50% session fee. Failure to attend a scheduled session without notice ("no-show") will result in a full session charge. This policy ensures the Speech Therapist can manage the caseload efficiently and maintain the quality of care for all clients in United Arab Emirates Dubai.</w:t>
      </w:r>
    </w:p>
    <w:bookmarkEnd w:id="26"/>
    <w:bookmarkStart w:id="27" w:name="X3d07287d57f602e4b7ee5704c1788d724d04352"/>
    <w:p>
      <w:pPr>
        <w:pStyle w:val="Heading3"/>
      </w:pPr>
      <w:r>
        <w:t xml:space="preserve">6. Professional Credentials and Regulatory Compliance</w:t>
      </w:r>
    </w:p>
    <w:p>
      <w:pPr>
        <w:pStyle w:val="FirstParagraph"/>
      </w:pPr>
      <w:r>
        <w:t xml:space="preserve">The Speech Therapist providing services under this Quotation Estimate holds a Master's degree in Speech-Language Pathology, is registered with the Dubai Health Authority (DHA), and maintains active professional indemnity insurance. All clinical records are maintained in strict compliance with the UAE Federal Decree-Law No. 46 of 2021 on the Protection of Personal Data. The clinic operates from a DHA-licensed facility in the Dubai Healthcare City free zone, ensuring full adherence to the regulatory standards of United Arab Emirates Dubai for allied health services.</w:t>
      </w:r>
    </w:p>
    <w:bookmarkEnd w:id="27"/>
    <w:bookmarkStart w:id="28" w:name="acceptance-and-authorization"/>
    <w:p>
      <w:pPr>
        <w:pStyle w:val="Heading3"/>
      </w:pPr>
      <w:r>
        <w:t xml:space="preserve">7. Acceptance and Authorization</w:t>
      </w:r>
    </w:p>
    <w:p>
      <w:pPr>
        <w:pStyle w:val="FirstParagraph"/>
      </w:pPr>
      <w:r>
        <w:t xml:space="preserve">By signing below, the client acknowledges receipt of this Quotation Estimate and agrees to the terms, conditions, and fee schedule presented herein. The engagement of the Speech Therapist shall commence upon receipt of the initial deposit and written confirmation from the client. This document does not constitute a binding contract until both parties have executed their respective signatures.</w:t>
      </w:r>
    </w:p>
    <w:p>
      <w:pPr>
        <w:pStyle w:val="BodyText"/>
      </w:pPr>
      <w:r>
        <w:rPr>
          <w:bCs/>
          <w:b/>
        </w:rPr>
        <w:t xml:space="preserve">For: ClearVoice Speech &amp; Language Centre</w:t>
      </w:r>
      <w:r>
        <w:br/>
      </w:r>
      <w:r>
        <w:t xml:space="preserve">Dr. Aisha Al Mansoori, MSc SLT</w:t>
      </w:r>
      <w:r>
        <w:br/>
      </w:r>
      <w:r>
        <w:t xml:space="preserve">Speech Therapist &amp; Clinical Director</w:t>
      </w:r>
      <w:r>
        <w:br/>
      </w:r>
      <w:r>
        <w:t xml:space="preserve">Date: _______________</w:t>
      </w:r>
    </w:p>
    <w:p>
      <w:pPr>
        <w:pStyle w:val="BodyText"/>
      </w:pPr>
      <w:r>
        <w:rPr>
          <w:bCs/>
          <w:b/>
        </w:rPr>
        <w:t xml:space="preserve">For: Client / Authorized Representative</w:t>
      </w:r>
      <w:r>
        <w:br/>
      </w:r>
      <w:r>
        <w:t xml:space="preserve">Name: _______________</w:t>
      </w:r>
      <w:r>
        <w:br/>
      </w:r>
      <w:r>
        <w:t xml:space="preserve">Signature: _______________</w:t>
      </w:r>
      <w:r>
        <w:br/>
      </w:r>
      <w:r>
        <w:t xml:space="preserve">Date: _______________</w:t>
      </w:r>
    </w:p>
    <w:p>
      <w:pPr>
        <w:pStyle w:val="BodyText"/>
      </w:pPr>
      <w:r>
        <w:t xml:space="preserve">ClearVoice Speech &amp; Language Centre • Dubai Healthcare City, Plot 12, Building 4, Dubai, United Arab Emirates</w:t>
      </w:r>
    </w:p>
    <w:p>
      <w:pPr>
        <w:pStyle w:val="BodyText"/>
      </w:pPr>
      <w:r>
        <w:t xml:space="preserve">Tel: +971 4 XXX XXXX • Email: info@clearvoicedxb.ae • DHA License: CLN-DHC-2020-8834</w:t>
      </w:r>
    </w:p>
    <w:p>
      <w:pPr>
        <w:pStyle w:val="BodyText"/>
      </w:pPr>
      <w:r>
        <w:t xml:space="preserve">This Quotation Estimate is a professional document issued for the purpose of estimating Speech Therapist service costs in United Arab Emirates Dubai. It is not a guarantee of clinical outcomes. All treatment plans are individualized and subject to clinical judgment by the treating Speech Therapist.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United Arab Emirates Dubai</dc:title>
  <dc:creator/>
  <dc:language>en</dc:language>
  <cp:keywords/>
  <dcterms:created xsi:type="dcterms:W3CDTF">2026-10-10T07:02:31Z</dcterms:created>
  <dcterms:modified xsi:type="dcterms:W3CDTF">2026-10-10T07:02:31Z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