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Serving the Greater Miami Area, United States</w:t>
      </w:r>
    </w:p>
    <w:p>
      <w:pPr>
        <w:pStyle w:val="BodyText"/>
      </w:pPr>
      <w:r>
        <w:t xml:space="preserve">Document No. QTE-2025-04871</w:t>
      </w:r>
    </w:p>
    <w:bookmarkEnd w:id="20"/>
    <w:bookmarkStart w:id="21" w:name="provider-information"/>
    <w:p>
      <w:pPr>
        <w:pStyle w:val="Heading3"/>
      </w:pPr>
      <w:r>
        <w:t xml:space="preserve">Provider Information</w:t>
      </w:r>
    </w:p>
    <w:p>
      <w:pPr>
        <w:pStyle w:val="FirstParagraph"/>
      </w:pPr>
      <w:r>
        <w:rPr>
          <w:bCs/>
          <w:b/>
        </w:rPr>
        <w:t xml:space="preserve">ClearVoice Speech Therapy Center</w:t>
      </w:r>
    </w:p>
    <w:p>
      <w:pPr>
        <w:pStyle w:val="BodyText"/>
      </w:pPr>
      <w:r>
        <w:t xml:space="preserve">1200 Brickell Avenue, Suite 450</w:t>
      </w:r>
    </w:p>
    <w:p>
      <w:pPr>
        <w:pStyle w:val="BodyText"/>
      </w:pPr>
      <w:r>
        <w:t xml:space="preserve">Miami, Florida 33131, United States</w:t>
      </w:r>
    </w:p>
    <w:p>
      <w:pPr>
        <w:pStyle w:val="BodyText"/>
      </w:pPr>
      <w:r>
        <w:t xml:space="preserve">Phone: (305) 555-0142</w:t>
      </w:r>
    </w:p>
    <w:p>
      <w:pPr>
        <w:pStyle w:val="BodyText"/>
      </w:pPr>
      <w:r>
        <w:t xml:space="preserve">Email: estimates@clearvoicemiami.com</w:t>
      </w:r>
    </w:p>
    <w:p>
      <w:pPr>
        <w:pStyle w:val="BodyText"/>
      </w:pPr>
      <w:r>
        <w:t xml:space="preserve">FL License No. SLP-2019-88432</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Miami, FL</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w:t>
      </w:r>
    </w:p>
    <w:p>
      <w:pPr>
        <w:pStyle w:val="BodyText"/>
      </w:pPr>
      <w:r>
        <w:rPr>
          <w:bCs/>
          <w:b/>
        </w:rPr>
        <w:t xml:space="preserve">Insurance Provider:</w:t>
      </w:r>
      <w:r>
        <w:t xml:space="preserve"> </w:t>
      </w:r>
      <w:r>
        <w:t xml:space="preserve">[Insurance Company]</w:t>
      </w:r>
    </w:p>
    <w:p>
      <w:pPr>
        <w:pStyle w:val="BodyText"/>
      </w:pPr>
      <w:r>
        <w:rPr>
          <w:bCs/>
          <w:b/>
        </w:rPr>
        <w:t xml:space="preserve">Policy Number:</w:t>
      </w:r>
      <w:r>
        <w:t xml:space="preserve"> </w:t>
      </w:r>
      <w:r>
        <w:t xml:space="preserve">[Policy Number]</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Dr. Maria Santos, M.S., CCC-SLP</w:t>
      </w:r>
    </w:p>
    <w:p>
      <w:pPr>
        <w:pStyle w:val="BodyText"/>
      </w:pPr>
      <w:r>
        <w:rPr>
          <w:bCs/>
          <w:b/>
        </w:rPr>
        <w:t xml:space="preserve">Service Location:</w:t>
      </w:r>
      <w:r>
        <w:t xml:space="preserve"> </w:t>
      </w:r>
      <w:r>
        <w:t xml:space="preserve">Miami, United States</w:t>
      </w:r>
    </w:p>
    <w:bookmarkEnd w:id="23"/>
    <w:bookmarkStart w:id="24" w:name="referral-authorization"/>
    <w:p>
      <w:pPr>
        <w:pStyle w:val="Heading3"/>
      </w:pPr>
      <w:r>
        <w:t xml:space="preserve">Referral &amp; Authorization</w:t>
      </w:r>
    </w:p>
    <w:p>
      <w:pPr>
        <w:pStyle w:val="FirstParagraph"/>
      </w:pPr>
      <w:r>
        <w:rPr>
          <w:bCs/>
          <w:b/>
        </w:rPr>
        <w:t xml:space="preserve">Referring Physician:</w:t>
      </w:r>
      <w:r>
        <w:t xml:space="preserve"> </w:t>
      </w:r>
      <w:r>
        <w:t xml:space="preserve">Dr. James Whitfield, M.D.</w:t>
      </w:r>
    </w:p>
    <w:p>
      <w:pPr>
        <w:pStyle w:val="BodyText"/>
      </w:pPr>
      <w:r>
        <w:rPr>
          <w:bCs/>
          <w:b/>
        </w:rPr>
        <w:t xml:space="preserve">Referral Date:</w:t>
      </w:r>
      <w:r>
        <w:t xml:space="preserve"> </w:t>
      </w:r>
      <w:r>
        <w:t xml:space="preserve">June 10, 2025</w:t>
      </w:r>
    </w:p>
    <w:p>
      <w:pPr>
        <w:pStyle w:val="BodyText"/>
      </w:pPr>
      <w:r>
        <w:rPr>
          <w:bCs/>
          <w:b/>
        </w:rPr>
        <w:t xml:space="preserve">Insurance Pre-Authorization:</w:t>
      </w:r>
      <w:r>
        <w:t xml:space="preserve"> </w:t>
      </w:r>
      <w:r>
        <w:t xml:space="preserve">Approved</w:t>
      </w:r>
    </w:p>
    <w:p>
      <w:pPr>
        <w:pStyle w:val="BodyText"/>
      </w:pPr>
      <w:r>
        <w:rPr>
          <w:bCs/>
          <w:b/>
        </w:rPr>
        <w:t xml:space="preserve">Authorization Ref:</w:t>
      </w:r>
      <w:r>
        <w:t xml:space="preserve"> </w:t>
      </w:r>
      <w:r>
        <w:t xml:space="preserve">AUTH-2025-33921</w:t>
      </w:r>
    </w:p>
    <w:bookmarkEnd w:id="24"/>
    <w:bookmarkStart w:id="25" w:name="X79e80ba22ff0f365ece99415cf0849e4c0da562"/>
    <w:p>
      <w:pPr>
        <w:pStyle w:val="Heading2"/>
      </w:pPr>
      <w:r>
        <w:t xml:space="preserve">Scope of Services – Speech Therapist Program</w:t>
      </w:r>
    </w:p>
    <w:p>
      <w:pPr>
        <w:pStyle w:val="FirstParagraph"/>
      </w:pPr>
      <w:r>
        <w:t xml:space="preserve">This Quotation Estimate outlines the comprehensive Speech Therapist services to be provided to the above-named client at our Miami, Florida facility. The Speech Therapist program has been designed following a thorough initial assessment conducted on June 10, 2025, and is tailored to address the specific communication needs identified during the diagnostic evaluation. All services will be delivered in accordance with the standards set forth by the American Speech-Language-Hearing Association (ASHA) and the Florida Department of Health regulations governing licensed Speech Therapist professionals in the United States.</w:t>
      </w:r>
    </w:p>
    <w:bookmarkEnd w:id="25"/>
    <w:bookmarkStart w:id="26" w:name="itemized-service-breakdown"/>
    <w:p>
      <w:pPr>
        <w:pStyle w:val="Heading2"/>
      </w:pPr>
      <w:r>
        <w:t xml:space="preserve">Itemized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w:t>
            </w:r>
          </w:p>
        </w:tc>
        <w:tc>
          <w:tcPr/>
          <w:p>
            <w:pPr>
              <w:pStyle w:val="Compact"/>
              <w:jc w:val="left"/>
            </w:pPr>
            <w:r>
              <w:t xml:space="preserve">Estimated Total</w:t>
            </w:r>
          </w:p>
        </w:tc>
      </w:tr>
      <w:tr>
        <w:tc>
          <w:tcPr/>
          <w:p>
            <w:pPr>
              <w:pStyle w:val="Compact"/>
              <w:jc w:val="left"/>
            </w:pPr>
            <w:r>
              <w:t xml:space="preserve">01</w:t>
            </w:r>
          </w:p>
        </w:tc>
        <w:tc>
          <w:tcPr/>
          <w:p>
            <w:pPr>
              <w:pStyle w:val="Compact"/>
              <w:jc w:val="left"/>
            </w:pPr>
            <w:r>
              <w:t xml:space="preserve">Initial Comprehensive Speech Assessment &amp; Diagnostic Evaluation</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02</w:t>
            </w:r>
          </w:p>
        </w:tc>
        <w:tc>
          <w:tcPr/>
          <w:p>
            <w:pPr>
              <w:pStyle w:val="Compact"/>
              <w:jc w:val="left"/>
            </w:pPr>
            <w:r>
              <w:t xml:space="preserve">Individual Speech Therapy Sessions (Articulation &amp; Phonology)</w:t>
            </w:r>
          </w:p>
        </w:tc>
        <w:tc>
          <w:tcPr/>
          <w:p>
            <w:pPr>
              <w:pStyle w:val="Compact"/>
              <w:jc w:val="left"/>
            </w:pPr>
            <w:r>
              <w:t xml:space="preserve">2x per week</w:t>
            </w:r>
          </w:p>
        </w:tc>
        <w:tc>
          <w:tcPr/>
          <w:p>
            <w:pPr>
              <w:pStyle w:val="Compact"/>
              <w:jc w:val="left"/>
            </w:pPr>
            <w:r>
              <w:t xml:space="preserve">45 min/session</w:t>
            </w:r>
          </w:p>
        </w:tc>
        <w:tc>
          <w:tcPr/>
          <w:p>
            <w:pPr>
              <w:pStyle w:val="Compact"/>
              <w:jc w:val="left"/>
            </w:pPr>
            <w:r>
              <w:t xml:space="preserve">$150.00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Language Comprehension &amp; Expression Therapy</w:t>
            </w:r>
          </w:p>
        </w:tc>
        <w:tc>
          <w:tcPr/>
          <w:p>
            <w:pPr>
              <w:pStyle w:val="Compact"/>
              <w:jc w:val="left"/>
            </w:pPr>
            <w:r>
              <w:t xml:space="preserve">1x per week</w:t>
            </w:r>
          </w:p>
        </w:tc>
        <w:tc>
          <w:tcPr/>
          <w:p>
            <w:pPr>
              <w:pStyle w:val="Compact"/>
              <w:jc w:val="left"/>
            </w:pPr>
            <w:r>
              <w:t xml:space="preserve">45 min/session</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Fluency &amp; Stuttering Intervention Program</w:t>
            </w:r>
          </w:p>
        </w:tc>
        <w:tc>
          <w:tcPr/>
          <w:p>
            <w:pPr>
              <w:pStyle w:val="Compact"/>
              <w:jc w:val="left"/>
            </w:pPr>
            <w:r>
              <w:t xml:space="preserve">1x per week</w:t>
            </w:r>
          </w:p>
        </w:tc>
        <w:tc>
          <w:tcPr/>
          <w:p>
            <w:pPr>
              <w:pStyle w:val="Compact"/>
              <w:jc w:val="left"/>
            </w:pPr>
            <w:r>
              <w:t xml:space="preserve">45 min/session</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Parent/Caregiver Training &amp; Home Program Guidance</w:t>
            </w:r>
          </w:p>
        </w:tc>
        <w:tc>
          <w:tcPr/>
          <w:p>
            <w:pPr>
              <w:pStyle w:val="Compact"/>
              <w:jc w:val="left"/>
            </w:pPr>
            <w:r>
              <w:t xml:space="preserve">1x per month</w:t>
            </w:r>
          </w:p>
        </w:tc>
        <w:tc>
          <w:tcPr/>
          <w:p>
            <w:pPr>
              <w:pStyle w:val="Compact"/>
              <w:jc w:val="left"/>
            </w:pPr>
            <w:r>
              <w:t xml:space="preserve">60 min/session</w:t>
            </w:r>
          </w:p>
        </w:tc>
        <w:tc>
          <w:tcPr/>
          <w:p>
            <w:pPr>
              <w:pStyle w:val="Compact"/>
              <w:jc w:val="left"/>
            </w:pPr>
            <w:r>
              <w:t xml:space="preserve">$125.00</w:t>
            </w:r>
          </w:p>
        </w:tc>
        <w:tc>
          <w:tcPr/>
          <w:p>
            <w:pPr>
              <w:pStyle w:val="Compact"/>
              <w:jc w:val="left"/>
            </w:pPr>
            <w:r>
              <w:t xml:space="preserve">$500.00</w:t>
            </w:r>
          </w:p>
        </w:tc>
      </w:tr>
      <w:tr>
        <w:tc>
          <w:tcPr/>
          <w:p>
            <w:pPr>
              <w:pStyle w:val="Compact"/>
              <w:jc w:val="left"/>
            </w:pPr>
            <w:r>
              <w:t xml:space="preserve">06</w:t>
            </w:r>
          </w:p>
        </w:tc>
        <w:tc>
          <w:tcPr/>
          <w:p>
            <w:pPr>
              <w:pStyle w:val="Compact"/>
              <w:jc w:val="left"/>
            </w:pPr>
            <w:r>
              <w:t xml:space="preserve">Progress Evaluation &amp; Treatment Plan Revision (Monthly)</w:t>
            </w:r>
          </w:p>
        </w:tc>
        <w:tc>
          <w:tcPr/>
          <w:p>
            <w:pPr>
              <w:pStyle w:val="Compact"/>
              <w:jc w:val="left"/>
            </w:pPr>
            <w:r>
              <w:t xml:space="preserve">1x per month</w:t>
            </w:r>
          </w:p>
        </w:tc>
        <w:tc>
          <w:tcPr/>
          <w:p>
            <w:pPr>
              <w:pStyle w:val="Compact"/>
              <w:jc w:val="left"/>
            </w:pPr>
            <w:r>
              <w:t xml:space="preserve">30 min/session</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07</w:t>
            </w:r>
          </w:p>
        </w:tc>
        <w:tc>
          <w:tcPr/>
          <w:p>
            <w:pPr>
              <w:pStyle w:val="Compact"/>
              <w:jc w:val="left"/>
            </w:pPr>
            <w:r>
              <w:t xml:space="preserve">Therapeutic Materials, Workbooks &amp; Digital Resources</w:t>
            </w:r>
          </w:p>
        </w:tc>
        <w:tc>
          <w:tcPr/>
          <w:p>
            <w:pPr>
              <w:pStyle w:val="Compact"/>
              <w:jc w:val="left"/>
            </w:pPr>
            <w:r>
              <w:t xml:space="preserve">One-time</w:t>
            </w:r>
          </w:p>
        </w:tc>
        <w:tc>
          <w:tcPr/>
          <w:p>
            <w:pPr>
              <w:pStyle w:val="Compact"/>
              <w:jc w:val="left"/>
            </w:pPr>
            <w:r>
              <w:t xml:space="preserve">N/A</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08</w:t>
            </w:r>
          </w:p>
        </w:tc>
        <w:tc>
          <w:tcPr/>
          <w:p>
            <w:pPr>
              <w:pStyle w:val="Compact"/>
              <w:jc w:val="left"/>
            </w:pPr>
            <w:r>
              <w:t xml:space="preserve">Final Discharge Assessment &amp; Comprehensive Report</w:t>
            </w:r>
          </w:p>
        </w:tc>
        <w:tc>
          <w:tcPr/>
          <w:p>
            <w:pPr>
              <w:pStyle w:val="Compact"/>
              <w:jc w:val="left"/>
            </w:pPr>
            <w:r>
              <w:t xml:space="preserve">One-time</w:t>
            </w:r>
          </w:p>
        </w:tc>
        <w:tc>
          <w:tcPr/>
          <w:p>
            <w:pPr>
              <w:pStyle w:val="Compact"/>
              <w:jc w:val="left"/>
            </w:pPr>
            <w:r>
              <w:t xml:space="preserve">60 minutes</w:t>
            </w:r>
          </w:p>
        </w:tc>
        <w:tc>
          <w:tcPr/>
          <w:p>
            <w:pPr>
              <w:pStyle w:val="Compact"/>
              <w:jc w:val="left"/>
            </w:pPr>
            <w:r>
              <w:t xml:space="preserve">$225.00</w:t>
            </w:r>
          </w:p>
        </w:tc>
        <w:tc>
          <w:tcPr/>
          <w:p>
            <w:pPr>
              <w:pStyle w:val="Compact"/>
              <w:jc w:val="left"/>
            </w:pPr>
            <w:r>
              <w:t xml:space="preserve">$225.00</w:t>
            </w:r>
          </w:p>
        </w:tc>
      </w:tr>
      <w:tr>
        <w:tc>
          <w:tcPr>
            <w:gridSpan w:val="5"/>
          </w:tcPr>
          <w:p>
            <w:pPr>
              <w:pStyle w:val="Compact"/>
              <w:jc w:val="left"/>
            </w:pPr>
            <w:r>
              <w:t xml:space="preserve">TOTAL ESTIMATED COST (12-Week Program)</w:t>
            </w:r>
          </w:p>
        </w:tc>
        <w:tc>
          <w:tcPr/>
          <w:p>
            <w:pPr>
              <w:pStyle w:val="Compact"/>
              <w:jc w:val="left"/>
            </w:pPr>
            <w:r>
              <w:t xml:space="preserve">$11,165.00</w:t>
            </w:r>
          </w:p>
        </w:tc>
      </w:tr>
    </w:tbl>
    <w:bookmarkEnd w:id="26"/>
    <w:bookmarkStart w:id="27" w:name="insurance-payment-information"/>
    <w:p>
      <w:pPr>
        <w:pStyle w:val="Heading2"/>
      </w:pPr>
      <w:r>
        <w:t xml:space="preserve">Insurance &amp; Payment Information</w:t>
      </w:r>
    </w:p>
    <w:p>
      <w:pPr>
        <w:pStyle w:val="FirstParagraph"/>
      </w:pPr>
      <w:r>
        <w:t xml:space="preserve">This Quotation Estimate reflects the full fee schedule for Speech Therapist services in Miami, United States. Based on the client's insurance coverage with the listed provider, an estimated reimbursement of $8,932.00 is anticipated, leaving a client responsibility of approximately $2,233.00. The client's deductible of $1,500.00 (with $450.00 remaining) will be applied first. All billing will be processed in accordance with CPT codes 92507, 92524, 92526, and 92529 as applicable. Payment is due within 30 days of the invoice date. We accept all major credit cards, HSA/FSA cards, and direct insurance billing. A 1.5% monthly late fee will be applied to balances exceeding 30 days past due.</w:t>
      </w:r>
    </w:p>
    <w:bookmarkEnd w:id="27"/>
    <w:bookmarkStart w:id="29" w:name="program-duration-scheduling"/>
    <w:p>
      <w:pPr>
        <w:pStyle w:val="Heading2"/>
      </w:pPr>
      <w:r>
        <w:t xml:space="preserve">Program Duration &amp; Scheduling</w:t>
      </w:r>
    </w:p>
    <w:p>
      <w:pPr>
        <w:pStyle w:val="FirstParagraph"/>
      </w:pPr>
      <w:r>
        <w:t xml:space="preserve">The recommended Speech Therapist treatment program spans twelve (12) weeks, commencing on July 1, 2025, and concluding on September 26, 2025, subject to the client's progress and the Speech Therapist's clinical judgment. Sessions will be scheduled at the ClearVoice Speech Therapy Center located in downtown Miami, United States. The client may reschedule appointments with a minimum of 24 hours' notice. Cancellations made within 24 hours of the scheduled session will be subject to a 50% session fee. The Speech Therapist will conduct a mid-program review at the six-week mark to determine whether the treatment plan requires modification or extension.</w:t>
      </w:r>
    </w:p>
    <w:bookmarkStart w:id="28"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days from the date of issue. After the expiration date, pricing may be subject to revision based on current market rates for Speech Therapist services in the Miami, United States area.</w:t>
      </w:r>
    </w:p>
    <w:p>
      <w:pPr>
        <w:numPr>
          <w:ilvl w:val="0"/>
          <w:numId w:val="1001"/>
        </w:numPr>
        <w:pStyle w:val="Compact"/>
      </w:pPr>
      <w:r>
        <w:t xml:space="preserve">All services described herein will be performed by a licensed, certified Speech Therapist (CCC-SLP) in compliance with Florida state regulations and ASHA professional standards.</w:t>
      </w:r>
    </w:p>
    <w:p>
      <w:pPr>
        <w:numPr>
          <w:ilvl w:val="0"/>
          <w:numId w:val="1001"/>
        </w:numPr>
        <w:pStyle w:val="Compact"/>
      </w:pPr>
      <w:r>
        <w:t xml:space="preserve">The total estimated cost is based on the projected twelve-week program. If the Speech Therapist determines that additional sessions are clinically necessary, a supplemental Quotation Estimate will be issued prior to any additional services being rendered.</w:t>
      </w:r>
    </w:p>
    <w:p>
      <w:pPr>
        <w:numPr>
          <w:ilvl w:val="0"/>
          <w:numId w:val="1001"/>
        </w:numPr>
        <w:pStyle w:val="Compact"/>
      </w:pPr>
      <w:r>
        <w:t xml:space="preserve">Client confidentiality is maintained in full accordance with HIPAA regulations. All records, progress notes, and assessment data will be stored securely at our Miami, Florida facility.</w:t>
      </w:r>
    </w:p>
    <w:p>
      <w:pPr>
        <w:numPr>
          <w:ilvl w:val="0"/>
          <w:numId w:val="1001"/>
        </w:numPr>
        <w:pStyle w:val="Compact"/>
      </w:pPr>
      <w:r>
        <w:t xml:space="preserve">This Quotation Estimate does not constitute a guarantee of specific therapeutic outcomes. The Speech Therapist will use best clinical practices to maximize the client's communication progress.</w:t>
      </w:r>
    </w:p>
    <w:p>
      <w:pPr>
        <w:numPr>
          <w:ilvl w:val="0"/>
          <w:numId w:val="1001"/>
        </w:numPr>
        <w:pStyle w:val="Compact"/>
      </w:pPr>
      <w:r>
        <w:t xml:space="preserve">By signing below, the client acknowledges receipt and understanding of this Quotation Estimate and authorizes ClearVoice Speech Therapy Center to proceed with the outlined Speech Therapist services in Miami, United States.</w:t>
      </w:r>
    </w:p>
    <w:p>
      <w:pPr>
        <w:numPr>
          <w:ilvl w:val="0"/>
          <w:numId w:val="1001"/>
        </w:numPr>
        <w:pStyle w:val="Compact"/>
      </w:pPr>
      <w:r>
        <w:t xml:space="preserve">Any disputes arising from this Quotation Estimate shall be resolved under the laws of the State of Florida, United States, with jurisdiction in Miami-Dade County.</w:t>
      </w:r>
    </w:p>
    <w:bookmarkEnd w:id="28"/>
    <w:p>
      <w:pPr>
        <w:pStyle w:val="FirstParagraph"/>
      </w:pPr>
      <w:r>
        <w:rPr>
          <w:bCs/>
          <w:b/>
        </w:rPr>
        <w:t xml:space="preserve">Client / Authorized Guardian Signature</w:t>
      </w:r>
      <w:r>
        <w:br/>
      </w:r>
      <w:r>
        <w:t xml:space="preserve">Date: ______________________</w:t>
      </w:r>
    </w:p>
    <w:p>
      <w:pPr>
        <w:pStyle w:val="BodyText"/>
      </w:pPr>
      <w:r>
        <w:rPr>
          <w:bCs/>
          <w:b/>
        </w:rPr>
        <w:t xml:space="preserve">Dr. Maria Santos, M.S., CCC-SLP</w:t>
      </w:r>
      <w:r>
        <w:br/>
      </w:r>
      <w:r>
        <w:t xml:space="preserve">Lead Speech Therapist – ClearVoice Miami</w:t>
      </w:r>
      <w:r>
        <w:br/>
      </w:r>
      <w:r>
        <w:t xml:space="preserve">Date: ______________________</w:t>
      </w:r>
    </w:p>
    <w:p>
      <w:pPr>
        <w:pStyle w:val="BodyText"/>
      </w:pPr>
      <w:r>
        <w:t xml:space="preserve">ClearVoice Speech Therapy Center | 1200 Brickell Avenue, Suite 450, Miami, FL 33131, United States</w:t>
      </w:r>
    </w:p>
    <w:p>
      <w:pPr>
        <w:pStyle w:val="BodyText"/>
      </w:pPr>
      <w:r>
        <w:t xml:space="preserve">This Quotation Estimate was generated on June 15, 2025. For questions regarding this Speech Therapist service estimate, please contact our Miami office at (305) 555-0142.</w:t>
      </w:r>
    </w:p>
    <w:p>
      <w:pPr>
        <w:pStyle w:val="BodyText"/>
      </w:pPr>
      <w:r>
        <w:t xml:space="preserve">Document Reference: QTE-2025-04871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Miami, United States</dc:title>
  <dc:creator/>
  <dc:language>en</dc:language>
  <cp:keywords/>
  <dcterms:created xsi:type="dcterms:W3CDTF">2026-10-10T10:21:19Z</dcterms:created>
  <dcterms:modified xsi:type="dcterms:W3CDTF">2026-10-10T10:21:19Z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