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t xml:space="preserve">Professional Speech Therapist Services — Uzbekistan Tashkent</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QTE-2025-TSK-0472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Service Location</w:t>
            </w:r>
          </w:p>
        </w:tc>
        <w:tc>
          <w:tcPr/>
          <w:p>
            <w:pPr>
              <w:pStyle w:val="Compact"/>
              <w:jc w:val="left"/>
            </w:pPr>
            <w:r>
              <w:t xml:space="preserve">Tashkent, Uzbekistan — Chilonzor District, Amir Temur Avenue 142, Office 305</w:t>
            </w:r>
          </w:p>
        </w:tc>
      </w:tr>
      <w:tr>
        <w:tc>
          <w:tcPr/>
          <w:p>
            <w:pPr>
              <w:pStyle w:val="Compact"/>
              <w:jc w:val="left"/>
            </w:pPr>
            <w:r>
              <w:t xml:space="preserve">Prepared By</w:t>
            </w:r>
          </w:p>
        </w:tc>
        <w:tc>
          <w:tcPr/>
          <w:p>
            <w:pPr>
              <w:pStyle w:val="Compact"/>
              <w:jc w:val="left"/>
            </w:pPr>
            <w:r>
              <w:t xml:space="preserve">Ms. Dilnoza Karimova, Lead Speech Therapist, Tashkent Speech &amp; Language Centre</w:t>
            </w:r>
          </w:p>
        </w:tc>
      </w:tr>
      <w:tr>
        <w:tc>
          <w:tcPr/>
          <w:p>
            <w:pPr>
              <w:pStyle w:val="Compact"/>
              <w:jc w:val="left"/>
            </w:pPr>
            <w:r>
              <w:t xml:space="preserve">Client Name</w:t>
            </w:r>
          </w:p>
        </w:tc>
        <w:tc>
          <w:tcPr/>
          <w:p>
            <w:pPr>
              <w:pStyle w:val="Compact"/>
              <w:jc w:val="left"/>
            </w:pPr>
            <w:r>
              <w:t xml:space="preserve">[Client / Organization Name]</w:t>
            </w:r>
          </w:p>
        </w:tc>
      </w:tr>
      <w:tr>
        <w:tc>
          <w:tcPr/>
          <w:p>
            <w:pPr>
              <w:pStyle w:val="Compact"/>
              <w:jc w:val="left"/>
            </w:pPr>
            <w:r>
              <w:t xml:space="preserve">Client Address</w:t>
            </w:r>
          </w:p>
        </w:tc>
        <w:tc>
          <w:tcPr/>
          <w:p>
            <w:pPr>
              <w:pStyle w:val="Compact"/>
              <w:jc w:val="left"/>
            </w:pPr>
            <w:r>
              <w:t xml:space="preserve">[Client Address, Tashkent, Uzbekistan]</w:t>
            </w:r>
          </w:p>
        </w:tc>
      </w:tr>
      <w:tr>
        <w:tc>
          <w:tcPr/>
          <w:p>
            <w:pPr>
              <w:pStyle w:val="Compact"/>
              <w:jc w:val="left"/>
            </w:pPr>
            <w:r>
              <w:t xml:space="preserve">Currency</w:t>
            </w:r>
          </w:p>
        </w:tc>
        <w:tc>
          <w:tcPr/>
          <w:p>
            <w:pPr>
              <w:pStyle w:val="Compact"/>
              <w:jc w:val="left"/>
            </w:pPr>
            <w:r>
              <w:t xml:space="preserve">Uzbekistan Som (UZS) / US Dollar (USD)</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Tashkent Speech &amp; Language Centre to provide a comprehensive, itemized cost breakdown for the engagement of a qualified</w:t>
      </w:r>
      <w:r>
        <w:t xml:space="preserve"> </w:t>
      </w:r>
      <w:r>
        <w:t xml:space="preserve">Speech Therapist</w:t>
      </w:r>
      <w:r>
        <w:t xml:space="preserve"> </w:t>
      </w:r>
      <w:r>
        <w:t xml:space="preserve">to deliver individualized and group-based speech, language, and communication therapy services within the city of</w:t>
      </w:r>
      <w:r>
        <w:t xml:space="preserve"> </w:t>
      </w:r>
      <w:r>
        <w:t xml:space="preserve">Uzbekistan Tashkent</w:t>
      </w:r>
      <w:r>
        <w:t xml:space="preserve">. This document serves as a formal proposal outlining the scope of work, session frequency, professional qualifications, and all associated fees. The</w:t>
      </w:r>
      <w:r>
        <w:t xml:space="preserve"> </w:t>
      </w:r>
      <w:r>
        <w:t xml:space="preserve">Quotation Estimate</w:t>
      </w:r>
      <w:r>
        <w:t xml:space="preserve"> </w:t>
      </w:r>
      <w:r>
        <w:t xml:space="preserve">is prepared in accordance with the regulatory standards of the Ministry of Health of the Republic of Uzbekistan and reflects current market rates for specialized speech therapy services in the Tashkent metropolitan area.</w:t>
      </w:r>
    </w:p>
    <w:bookmarkEnd w:id="21"/>
    <w:bookmarkStart w:id="22" w:name="scope-of-speech-therapist-services"/>
    <w:p>
      <w:pPr>
        <w:pStyle w:val="Heading2"/>
      </w:pPr>
      <w:r>
        <w:t xml:space="preserve">2. Scope of Speech Therapist Services</w:t>
      </w:r>
    </w:p>
    <w:p>
      <w:pPr>
        <w:pStyle w:val="FirstParagraph"/>
      </w:pPr>
      <w:r>
        <w:t xml:space="preserve">The</w:t>
      </w:r>
      <w:r>
        <w:t xml:space="preserve"> </w:t>
      </w:r>
      <w:r>
        <w:t xml:space="preserve">Speech Therapist</w:t>
      </w:r>
      <w:r>
        <w:t xml:space="preserve"> </w:t>
      </w:r>
      <w:r>
        <w:t xml:space="preserve">engaged under this</w:t>
      </w:r>
      <w:r>
        <w:t xml:space="preserve"> </w:t>
      </w:r>
      <w:r>
        <w:t xml:space="preserve">Quotation Estimate</w:t>
      </w:r>
      <w:r>
        <w:t xml:space="preserve"> </w:t>
      </w:r>
      <w:r>
        <w:t xml:space="preserve">will provide the following clinical and therapeutic services to clients residing in or visiting</w:t>
      </w:r>
      <w:r>
        <w:t xml:space="preserve"> </w:t>
      </w:r>
      <w:r>
        <w:t xml:space="preserve">Uzbekistan Tashkent</w:t>
      </w:r>
      <w:r>
        <w:t xml:space="preserve">:</w:t>
      </w:r>
    </w:p>
    <w:p>
      <w:pPr>
        <w:numPr>
          <w:ilvl w:val="0"/>
          <w:numId w:val="1001"/>
        </w:numPr>
        <w:pStyle w:val="Compact"/>
      </w:pPr>
      <w:r>
        <w:rPr>
          <w:bCs/>
          <w:b/>
        </w:rPr>
        <w:t xml:space="preserve">Initial Comprehensive Assessment:</w:t>
      </w:r>
      <w:r>
        <w:t xml:space="preserve"> </w:t>
      </w:r>
      <w:r>
        <w:t xml:space="preserve">A 90-minute diagnostic evaluation conducted by the</w:t>
      </w:r>
      <w:r>
        <w:t xml:space="preserve"> </w:t>
      </w:r>
      <w:r>
        <w:t xml:space="preserve">Speech Therapist</w:t>
      </w:r>
      <w:r>
        <w:t xml:space="preserve"> </w:t>
      </w:r>
      <w:r>
        <w:t xml:space="preserve">to identify speech impediments, language delays, articulation disorders, fluency issues, voice pathologies, and cognitive-communication deficits. This assessment is performed at our clinic in Tashkent, Uzbekistan, and includes standardized testing tools adapted for the Uzbek and Russian-speaking populations.</w:t>
      </w:r>
    </w:p>
    <w:p>
      <w:pPr>
        <w:numPr>
          <w:ilvl w:val="0"/>
          <w:numId w:val="1001"/>
        </w:numPr>
        <w:pStyle w:val="Compact"/>
      </w:pPr>
      <w:r>
        <w:rPr>
          <w:bCs/>
          <w:b/>
        </w:rPr>
        <w:t xml:space="preserve">Individual Therapy Sessions:</w:t>
      </w:r>
      <w:r>
        <w:t xml:space="preserve"> </w:t>
      </w:r>
      <w:r>
        <w:t xml:space="preserve">One-on-one sessions of 50 minutes each, tailored to the specific diagnosis. The</w:t>
      </w:r>
      <w:r>
        <w:t xml:space="preserve"> </w:t>
      </w:r>
      <w:r>
        <w:t xml:space="preserve">Speech Therapist</w:t>
      </w:r>
      <w:r>
        <w:t xml:space="preserve"> </w:t>
      </w:r>
      <w:r>
        <w:t xml:space="preserve">will develop a personalized treatment plan and conduct weekly or bi-weekly sessions as recommended.</w:t>
      </w:r>
    </w:p>
    <w:p>
      <w:pPr>
        <w:numPr>
          <w:ilvl w:val="0"/>
          <w:numId w:val="1001"/>
        </w:numPr>
        <w:pStyle w:val="Compact"/>
      </w:pPr>
      <w:r>
        <w:rPr>
          <w:bCs/>
          <w:b/>
        </w:rPr>
        <w:t xml:space="preserve">Group Therapy Sessions:</w:t>
      </w:r>
      <w:r>
        <w:t xml:space="preserve"> </w:t>
      </w:r>
      <w:r>
        <w:t xml:space="preserve">Small-group sessions (4–6 participants) of 75 minutes each, designed for children with similar speech and language developmental needs. These sessions are facilitated by the</w:t>
      </w:r>
      <w:r>
        <w:t xml:space="preserve"> </w:t>
      </w:r>
      <w:r>
        <w:t xml:space="preserve">Speech Therapist</w:t>
      </w:r>
      <w:r>
        <w:t xml:space="preserve"> </w:t>
      </w:r>
      <w:r>
        <w:t xml:space="preserve">and an assistant therapist.</w:t>
      </w:r>
    </w:p>
    <w:p>
      <w:pPr>
        <w:numPr>
          <w:ilvl w:val="0"/>
          <w:numId w:val="1001"/>
        </w:numPr>
        <w:pStyle w:val="Compact"/>
      </w:pPr>
      <w:r>
        <w:rPr>
          <w:bCs/>
          <w:b/>
        </w:rPr>
        <w:t xml:space="preserve">Parent / Caregiver Training:</w:t>
      </w:r>
      <w:r>
        <w:t xml:space="preserve"> </w:t>
      </w:r>
      <w:r>
        <w:t xml:space="preserve">Monthly 60-minute workshops where the</w:t>
      </w:r>
      <w:r>
        <w:t xml:space="preserve"> </w:t>
      </w:r>
      <w:r>
        <w:t xml:space="preserve">Speech Therapist</w:t>
      </w:r>
      <w:r>
        <w:t xml:space="preserve"> </w:t>
      </w:r>
      <w:r>
        <w:t xml:space="preserve">educates families on home-based exercises, communication strategies, and progress monitoring techniques.</w:t>
      </w:r>
    </w:p>
    <w:p>
      <w:pPr>
        <w:numPr>
          <w:ilvl w:val="0"/>
          <w:numId w:val="1001"/>
        </w:numPr>
        <w:pStyle w:val="Compact"/>
      </w:pPr>
      <w:r>
        <w:rPr>
          <w:bCs/>
          <w:b/>
        </w:rPr>
        <w:t xml:space="preserve">Progress Reporting:</w:t>
      </w:r>
      <w:r>
        <w:t xml:space="preserve"> </w:t>
      </w:r>
      <w:r>
        <w:t xml:space="preserve">Written progress reports issued every 4 weeks, summarizing the</w:t>
      </w:r>
      <w:r>
        <w:t xml:space="preserve"> </w:t>
      </w:r>
      <w:r>
        <w:t xml:space="preserve">Speech Therapist</w:t>
      </w:r>
      <w:r>
        <w:t xml:space="preserve">’s observations, milestones achieved, and recommended adjustments to the treatment plan.</w:t>
      </w:r>
    </w:p>
    <w:p>
      <w:pPr>
        <w:numPr>
          <w:ilvl w:val="0"/>
          <w:numId w:val="1001"/>
        </w:numPr>
        <w:pStyle w:val="Compact"/>
      </w:pPr>
      <w:r>
        <w:rPr>
          <w:bCs/>
          <w:b/>
        </w:rPr>
        <w:t xml:space="preserve">Home Visit Consultation (Optional):</w:t>
      </w:r>
      <w:r>
        <w:t xml:space="preserve"> </w:t>
      </w:r>
      <w:r>
        <w:t xml:space="preserve">The</w:t>
      </w:r>
      <w:r>
        <w:t xml:space="preserve"> </w:t>
      </w:r>
      <w:r>
        <w:t xml:space="preserve">Speech Therapist</w:t>
      </w:r>
      <w:r>
        <w:t xml:space="preserve"> </w:t>
      </w:r>
      <w:r>
        <w:t xml:space="preserve">may conduct up to two home visits per month within the Tashkent city limits for clients with mobility limitations or those requiring in-home environmental assessment.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(UZS)</w:t>
            </w:r>
          </w:p>
        </w:tc>
        <w:tc>
          <w:tcPr/>
          <w:p>
            <w:pPr>
              <w:pStyle w:val="Compact"/>
              <w:jc w:val="left"/>
            </w:pPr>
            <w:r>
              <w:t xml:space="preserve">Unit Price (USD)</w:t>
            </w:r>
          </w:p>
        </w:tc>
        <w:tc>
          <w:tcPr/>
          <w:p>
            <w:pPr>
              <w:pStyle w:val="Compact"/>
              <w:jc w:val="left"/>
            </w:pPr>
            <w:r>
              <w:t xml:space="preserve">Total (UZS)</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Initial Comprehensive Speech &amp; Language Assessment (90 min)</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$35.00</w:t>
            </w:r>
          </w:p>
        </w:tc>
        <w:tc>
          <w:tcPr/>
          <w:p>
            <w:pPr>
              <w:pStyle w:val="Compact"/>
              <w:jc w:val="left"/>
            </w:pPr>
            <w:r>
              <w:t xml:space="preserve">450,000</w:t>
            </w:r>
          </w:p>
        </w:tc>
        <w:tc>
          <w:tcPr/>
          <w:p>
            <w:pPr>
              <w:pStyle w:val="Compact"/>
              <w:jc w:val="left"/>
            </w:pPr>
            <w:r>
              <w:t xml:space="preserve">$35.00</w:t>
            </w:r>
          </w:p>
        </w:tc>
      </w:tr>
      <w:tr>
        <w:tc>
          <w:tcPr/>
          <w:p>
            <w:pPr>
              <w:pStyle w:val="Compact"/>
              <w:jc w:val="left"/>
            </w:pPr>
            <w:r>
              <w:t xml:space="preserve">02</w:t>
            </w:r>
          </w:p>
        </w:tc>
        <w:tc>
          <w:tcPr/>
          <w:p>
            <w:pPr>
              <w:pStyle w:val="Compact"/>
              <w:jc w:val="left"/>
            </w:pPr>
            <w:r>
              <w:t xml:space="preserve">Individual Speech Therapist Session (50 min) — 12 sessions</w:t>
            </w:r>
          </w:p>
        </w:tc>
        <w:tc>
          <w:tcPr/>
          <w:p>
            <w:pPr>
              <w:pStyle w:val="Compact"/>
              <w:jc w:val="left"/>
            </w:pPr>
            <w:r>
              <w:t xml:space="preserve">12</w:t>
            </w:r>
          </w:p>
        </w:tc>
        <w:tc>
          <w:tcPr/>
          <w:p>
            <w:pPr>
              <w:pStyle w:val="Compact"/>
              <w:jc w:val="left"/>
            </w:pPr>
            <w:r>
              <w:t xml:space="preserve">350,000</w:t>
            </w:r>
          </w:p>
        </w:tc>
        <w:tc>
          <w:tcPr/>
          <w:p>
            <w:pPr>
              <w:pStyle w:val="Compact"/>
              <w:jc w:val="left"/>
            </w:pPr>
            <w:r>
              <w:t xml:space="preserve">$27.00</w:t>
            </w:r>
          </w:p>
        </w:tc>
        <w:tc>
          <w:tcPr/>
          <w:p>
            <w:pPr>
              <w:pStyle w:val="Compact"/>
              <w:jc w:val="left"/>
            </w:pPr>
            <w:r>
              <w:t xml:space="preserve">4,200,000</w:t>
            </w:r>
          </w:p>
        </w:tc>
        <w:tc>
          <w:tcPr/>
          <w:p>
            <w:pPr>
              <w:pStyle w:val="Compact"/>
              <w:jc w:val="left"/>
            </w:pPr>
            <w:r>
              <w:t xml:space="preserve">$324.00</w:t>
            </w:r>
          </w:p>
        </w:tc>
      </w:tr>
      <w:tr>
        <w:tc>
          <w:tcPr/>
          <w:p>
            <w:pPr>
              <w:pStyle w:val="Compact"/>
              <w:jc w:val="left"/>
            </w:pPr>
            <w:r>
              <w:t xml:space="preserve">03</w:t>
            </w:r>
          </w:p>
        </w:tc>
        <w:tc>
          <w:tcPr/>
          <w:p>
            <w:pPr>
              <w:pStyle w:val="Compact"/>
              <w:jc w:val="left"/>
            </w:pPr>
            <w:r>
              <w:t xml:space="preserve">Group Speech Therapy Session (75 min) — 8 sessions</w:t>
            </w:r>
          </w:p>
        </w:tc>
        <w:tc>
          <w:tcPr/>
          <w:p>
            <w:pPr>
              <w:pStyle w:val="Compact"/>
              <w:jc w:val="left"/>
            </w:pPr>
            <w:r>
              <w:t xml:space="preserve">8</w:t>
            </w:r>
          </w:p>
        </w:tc>
        <w:tc>
          <w:tcPr/>
          <w:p>
            <w:pPr>
              <w:pStyle w:val="Compact"/>
              <w:jc w:val="left"/>
            </w:pPr>
            <w:r>
              <w:t xml:space="preserve">200,000</w:t>
            </w:r>
          </w:p>
        </w:tc>
        <w:tc>
          <w:tcPr/>
          <w:p>
            <w:pPr>
              <w:pStyle w:val="Compact"/>
              <w:jc w:val="left"/>
            </w:pPr>
            <w:r>
              <w:t xml:space="preserve">$15.50</w:t>
            </w:r>
          </w:p>
        </w:tc>
        <w:tc>
          <w:tcPr/>
          <w:p>
            <w:pPr>
              <w:pStyle w:val="Compact"/>
              <w:jc w:val="left"/>
            </w:pPr>
            <w:r>
              <w:t xml:space="preserve">1,600,000</w:t>
            </w:r>
          </w:p>
        </w:tc>
        <w:tc>
          <w:tcPr/>
          <w:p>
            <w:pPr>
              <w:pStyle w:val="Compact"/>
              <w:jc w:val="left"/>
            </w:pPr>
            <w:r>
              <w:t xml:space="preserve">$124.00</w:t>
            </w:r>
          </w:p>
        </w:tc>
      </w:tr>
      <w:tr>
        <w:tc>
          <w:tcPr/>
          <w:p>
            <w:pPr>
              <w:pStyle w:val="Compact"/>
              <w:jc w:val="left"/>
            </w:pPr>
            <w:r>
              <w:t xml:space="preserve">04</w:t>
            </w:r>
          </w:p>
        </w:tc>
        <w:tc>
          <w:tcPr/>
          <w:p>
            <w:pPr>
              <w:pStyle w:val="Compact"/>
              <w:jc w:val="left"/>
            </w:pPr>
            <w:r>
              <w:t xml:space="preserve">Parent / Caregiver Training Workshop (60 min) — 4 sessions</w:t>
            </w:r>
          </w:p>
        </w:tc>
        <w:tc>
          <w:tcPr/>
          <w:p>
            <w:pPr>
              <w:pStyle w:val="Compact"/>
              <w:jc w:val="left"/>
            </w:pPr>
            <w:r>
              <w:t xml:space="preserve">4</w:t>
            </w:r>
          </w:p>
        </w:tc>
        <w:tc>
          <w:tcPr/>
          <w:p>
            <w:pPr>
              <w:pStyle w:val="Compact"/>
              <w:jc w:val="left"/>
            </w:pPr>
            <w:r>
              <w:t xml:space="preserve">250,000</w:t>
            </w:r>
          </w:p>
        </w:tc>
        <w:tc>
          <w:tcPr/>
          <w:p>
            <w:pPr>
              <w:pStyle w:val="Compact"/>
              <w:jc w:val="left"/>
            </w:pPr>
            <w:r>
              <w:t xml:space="preserve">$19.50</w:t>
            </w:r>
          </w:p>
        </w:tc>
        <w:tc>
          <w:tcPr/>
          <w:p>
            <w:pPr>
              <w:pStyle w:val="Compact"/>
              <w:jc w:val="left"/>
            </w:pPr>
            <w:r>
              <w:t xml:space="preserve">1,000,000</w:t>
            </w:r>
          </w:p>
        </w:tc>
        <w:tc>
          <w:tcPr/>
          <w:p>
            <w:pPr>
              <w:pStyle w:val="Compact"/>
              <w:jc w:val="left"/>
            </w:pPr>
            <w:r>
              <w:t xml:space="preserve">$78.00</w:t>
            </w:r>
          </w:p>
        </w:tc>
      </w:tr>
      <w:tr>
        <w:tc>
          <w:tcPr/>
          <w:p>
            <w:pPr>
              <w:pStyle w:val="Compact"/>
              <w:jc w:val="left"/>
            </w:pPr>
            <w:r>
              <w:t xml:space="preserve">05</w:t>
            </w:r>
          </w:p>
        </w:tc>
        <w:tc>
          <w:tcPr/>
          <w:p>
            <w:pPr>
              <w:pStyle w:val="Compact"/>
              <w:jc w:val="left"/>
            </w:pPr>
            <w:r>
              <w:t xml:space="preserve">Written Progress Report (per 4-week cycle) — 3 reports</w:t>
            </w:r>
          </w:p>
        </w:tc>
        <w:tc>
          <w:tcPr/>
          <w:p>
            <w:pPr>
              <w:pStyle w:val="Compact"/>
              <w:jc w:val="left"/>
            </w:pPr>
            <w:r>
              <w:t xml:space="preserve">3</w:t>
            </w:r>
          </w:p>
        </w:tc>
        <w:tc>
          <w:tcPr/>
          <w:p>
            <w:pPr>
              <w:pStyle w:val="Compact"/>
              <w:jc w:val="left"/>
            </w:pPr>
            <w:r>
              <w:t xml:space="preserve">150,000</w:t>
            </w:r>
          </w:p>
        </w:tc>
        <w:tc>
          <w:tcPr/>
          <w:p>
            <w:pPr>
              <w:pStyle w:val="Compact"/>
              <w:jc w:val="left"/>
            </w:pPr>
            <w:r>
              <w:t xml:space="preserve">$11.50</w:t>
            </w:r>
          </w:p>
        </w:tc>
        <w:tc>
          <w:tcPr/>
          <w:p>
            <w:pPr>
              <w:pStyle w:val="Compact"/>
              <w:jc w:val="left"/>
            </w:pPr>
            <w:r>
              <w:t xml:space="preserve">450,000</w:t>
            </w:r>
          </w:p>
        </w:tc>
        <w:tc>
          <w:tcPr/>
          <w:p>
            <w:pPr>
              <w:pStyle w:val="Compact"/>
              <w:jc w:val="left"/>
            </w:pPr>
            <w:r>
              <w:t xml:space="preserve">$34.50</w:t>
            </w:r>
          </w:p>
        </w:tc>
      </w:tr>
      <w:tr>
        <w:tc>
          <w:tcPr/>
          <w:p>
            <w:pPr>
              <w:pStyle w:val="Compact"/>
              <w:jc w:val="left"/>
            </w:pPr>
            <w:r>
              <w:t xml:space="preserve">06</w:t>
            </w:r>
          </w:p>
        </w:tc>
        <w:tc>
          <w:tcPr/>
          <w:p>
            <w:pPr>
              <w:pStyle w:val="Compact"/>
              <w:jc w:val="left"/>
            </w:pPr>
            <w:r>
              <w:t xml:space="preserve">Home Visit Consultation by Speech Therapist (Tashkent city) — 2 visits</w:t>
            </w:r>
          </w:p>
        </w:tc>
        <w:tc>
          <w:tcPr/>
          <w:p>
            <w:pPr>
              <w:pStyle w:val="Compact"/>
              <w:jc w:val="left"/>
            </w:pPr>
            <w:r>
              <w:t xml:space="preserve">2</w:t>
            </w:r>
          </w:p>
        </w:tc>
        <w:tc>
          <w:tcPr/>
          <w:p>
            <w:pPr>
              <w:pStyle w:val="Compact"/>
              <w:jc w:val="left"/>
            </w:pPr>
            <w:r>
              <w:t xml:space="preserve">500,000</w:t>
            </w:r>
          </w:p>
        </w:tc>
        <w:tc>
          <w:tcPr/>
          <w:p>
            <w:pPr>
              <w:pStyle w:val="Compact"/>
              <w:jc w:val="left"/>
            </w:pPr>
            <w:r>
              <w:t xml:space="preserve">$39.00</w:t>
            </w:r>
          </w:p>
        </w:tc>
        <w:tc>
          <w:tcPr/>
          <w:p>
            <w:pPr>
              <w:pStyle w:val="Compact"/>
              <w:jc w:val="left"/>
            </w:pPr>
            <w:r>
              <w:t xml:space="preserve">1,000,000</w:t>
            </w:r>
          </w:p>
        </w:tc>
        <w:tc>
          <w:tcPr/>
          <w:p>
            <w:pPr>
              <w:pStyle w:val="Compact"/>
              <w:jc w:val="left"/>
            </w:pPr>
            <w:r>
              <w:t xml:space="preserve">$78.00</w:t>
            </w:r>
          </w:p>
        </w:tc>
      </w:tr>
      <w:tr>
        <w:tc>
          <w:tcPr/>
          <w:p>
            <w:pPr>
              <w:pStyle w:val="Compact"/>
              <w:jc w:val="left"/>
            </w:pPr>
            <w:r>
              <w:t xml:space="preserve">07</w:t>
            </w:r>
          </w:p>
        </w:tc>
        <w:tc>
          <w:tcPr/>
          <w:p>
            <w:pPr>
              <w:pStyle w:val="Compact"/>
              <w:jc w:val="left"/>
            </w:pPr>
            <w:r>
              <w:t xml:space="preserve">Therapeutic Materials &amp; Customized Exercise Kits</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$23.50</w:t>
            </w:r>
          </w:p>
        </w:tc>
        <w:tc>
          <w:tcPr/>
          <w:p>
            <w:pPr>
              <w:pStyle w:val="Compact"/>
              <w:jc w:val="left"/>
            </w:pPr>
            <w:r>
              <w:t xml:space="preserve">300,000</w:t>
            </w:r>
          </w:p>
        </w:tc>
        <w:tc>
          <w:tcPr/>
          <w:p>
            <w:pPr>
              <w:pStyle w:val="Compact"/>
              <w:jc w:val="left"/>
            </w:pPr>
            <w:r>
              <w:t xml:space="preserve">$23.50</w:t>
            </w:r>
          </w:p>
        </w:tc>
      </w:tr>
      <w:tr>
        <w:tc>
          <w:tcPr/>
          <w:p>
            <w:pPr>
              <w:pStyle w:val="Compact"/>
              <w:jc w:val="left"/>
            </w:pPr>
            <w:r>
              <w:t xml:space="preserve">08</w:t>
            </w:r>
          </w:p>
        </w:tc>
        <w:tc>
          <w:tcPr/>
          <w:p>
            <w:pPr>
              <w:pStyle w:val="Compact"/>
              <w:jc w:val="left"/>
            </w:pPr>
            <w:r>
              <w:t xml:space="preserve">Follow-up Re-assessment (60 min) after 12 weeks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$27.00</w:t>
            </w:r>
          </w:p>
        </w:tc>
        <w:tc>
          <w:tcPr/>
          <w:p>
            <w:pPr>
              <w:pStyle w:val="Compact"/>
              <w:jc w:val="left"/>
            </w:pPr>
            <w:r>
              <w:t xml:space="preserve">350,000</w:t>
            </w:r>
          </w:p>
        </w:tc>
        <w:tc>
          <w:tcPr/>
          <w:p>
            <w:pPr>
              <w:pStyle w:val="Compact"/>
              <w:jc w:val="left"/>
            </w:pPr>
            <w:r>
              <w:t xml:space="preserve">$27.00</w:t>
            </w:r>
          </w:p>
        </w:tc>
      </w:tr>
      <w:tr>
        <w:tc>
          <w:tcPr>
            <w:gridSpan w:val="5"/>
          </w:tcPr>
          <w:p>
            <w:pPr>
              <w:pStyle w:val="Compact"/>
              <w:jc w:val="left"/>
            </w:pPr>
            <w:r>
              <w:t xml:space="preserve">GRAND TOTAL (before VAT)</w:t>
            </w:r>
          </w:p>
        </w:tc>
        <w:tc>
          <w:tcPr/>
          <w:p>
            <w:pPr>
              <w:pStyle w:val="Compact"/>
              <w:jc w:val="left"/>
            </w:pPr>
            <w:r>
              <w:t xml:space="preserve">9,350,000</w:t>
            </w:r>
          </w:p>
        </w:tc>
        <w:tc>
          <w:tcPr/>
          <w:p>
            <w:pPr>
              <w:pStyle w:val="Compact"/>
              <w:jc w:val="left"/>
            </w:pPr>
            <w:r>
              <w:t xml:space="preserve">$724.00</w:t>
            </w:r>
          </w:p>
        </w:tc>
      </w:tr>
      <w:tr>
        <w:tc>
          <w:tcPr>
            <w:gridSpan w:val="5"/>
          </w:tcPr>
          <w:p>
            <w:pPr>
              <w:pStyle w:val="Compact"/>
              <w:jc w:val="left"/>
            </w:pPr>
            <w:r>
              <w:t xml:space="preserve">VAT (12% — Uzbekistan standard rate)</w:t>
            </w:r>
          </w:p>
        </w:tc>
        <w:tc>
          <w:tcPr/>
          <w:p>
            <w:pPr>
              <w:pStyle w:val="Compact"/>
              <w:jc w:val="left"/>
            </w:pPr>
            <w:r>
              <w:t xml:space="preserve">1,122,000</w:t>
            </w:r>
          </w:p>
        </w:tc>
        <w:tc>
          <w:tcPr/>
          <w:p>
            <w:pPr>
              <w:pStyle w:val="Compact"/>
              <w:jc w:val="left"/>
            </w:pPr>
            <w:r>
              <w:t xml:space="preserve">$86.88</w:t>
            </w:r>
          </w:p>
        </w:tc>
      </w:tr>
      <w:tr>
        <w:tc>
          <w:tcPr>
            <w:gridSpan w:val="5"/>
          </w:tcPr>
          <w:p>
            <w:pPr>
              <w:pStyle w:val="Compact"/>
              <w:jc w:val="left"/>
            </w:pPr>
            <w:r>
              <w:t xml:space="preserve">TOTAL AMOUNT DUE</w:t>
            </w:r>
          </w:p>
        </w:tc>
        <w:tc>
          <w:tcPr/>
          <w:p>
            <w:pPr>
              <w:pStyle w:val="Compact"/>
              <w:jc w:val="left"/>
            </w:pPr>
            <w:r>
              <w:t xml:space="preserve">10,472,000</w:t>
            </w:r>
          </w:p>
        </w:tc>
        <w:tc>
          <w:tcPr/>
          <w:p>
            <w:pPr>
              <w:pStyle w:val="Compact"/>
              <w:jc w:val="left"/>
            </w:pPr>
            <w:r>
              <w:t xml:space="preserve">$810.88</w:t>
            </w:r>
          </w:p>
        </w:tc>
      </w:tr>
    </w:tbl>
    <w:bookmarkEnd w:id="23"/>
    <w:bookmarkStart w:id="24" w:name="X7fe2c181b77b2fd939bec79e8a1457bcd842b1d"/>
    <w:p>
      <w:pPr>
        <w:pStyle w:val="Heading2"/>
      </w:pPr>
      <w:r>
        <w:t xml:space="preserve">4. Professional Qualifications of the Speech Therapist</w:t>
      </w:r>
    </w:p>
    <w:p>
      <w:pPr>
        <w:pStyle w:val="FirstParagraph"/>
      </w:pPr>
      <w:r>
        <w:t xml:space="preserve">The</w:t>
      </w:r>
      <w:r>
        <w:t xml:space="preserve"> </w:t>
      </w:r>
      <w:r>
        <w:t xml:space="preserve">Speech Therapist</w:t>
      </w:r>
      <w:r>
        <w:t xml:space="preserve"> </w:t>
      </w:r>
      <w:r>
        <w:t xml:space="preserve">assigned to this engagement holds a Master’s degree in Speech-Language Pathology from Tashkent State Medical University, is certified by the Uzbekistan Association of Speech-Language Pathologists, and possesses a minimum of eight (8) years of clinical experience serving patients in</w:t>
      </w:r>
      <w:r>
        <w:t xml:space="preserve"> </w:t>
      </w:r>
      <w:r>
        <w:t xml:space="preserve">Uzbekistan Tashkent</w:t>
      </w:r>
      <w:r>
        <w:t xml:space="preserve">. The therapist is fluent in Uzbek, Russian, and English, ensuring effective communication with diverse client families. All services are delivered in compliance with the national healthcare standards of the Republic of Uzbekistan.</w:t>
      </w:r>
    </w:p>
    <w:bookmarkEnd w:id="24"/>
    <w:bookmarkStart w:id="25" w:name="X985eb999f0cfcda5f1af1a675bf0b7c2e0a6c64"/>
    <w:p>
      <w:pPr>
        <w:pStyle w:val="Heading2"/>
      </w:pPr>
      <w:r>
        <w:t xml:space="preserve">5.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may be subject to revision based on market conditions in</w:t>
      </w:r>
      <w:r>
        <w:t xml:space="preserve"> </w:t>
      </w:r>
      <w:r>
        <w:t xml:space="preserve">Uzbekistan Tashkent</w:t>
      </w:r>
      <w:r>
        <w:t xml:space="preserve">.</w:t>
      </w:r>
    </w:p>
    <w:p>
      <w:pPr>
        <w:numPr>
          <w:ilvl w:val="0"/>
          <w:numId w:val="1002"/>
        </w:numPr>
        <w:pStyle w:val="Compact"/>
      </w:pPr>
      <w:r>
        <w:t xml:space="preserve">Payment is due within fourteen (14) days of the client’s written acceptance of this</w:t>
      </w:r>
      <w:r>
        <w:t xml:space="preserve"> </w:t>
      </w:r>
      <w:r>
        <w:t xml:space="preserve">Quotation Estimate</w:t>
      </w:r>
      <w:r>
        <w:t xml:space="preserve">. Payment may be made via bank transfer to the account of Tashkent Speech &amp; Language Centre, or in cash at our Tashkent office.</w:t>
      </w:r>
    </w:p>
    <w:p>
      <w:pPr>
        <w:numPr>
          <w:ilvl w:val="0"/>
          <w:numId w:val="1002"/>
        </w:numPr>
        <w:pStyle w:val="Compact"/>
      </w:pPr>
      <w:r>
        <w:t xml:space="preserve">A 50% advance payment is required to secure the</w:t>
      </w:r>
      <w:r>
        <w:t xml:space="preserve"> </w:t>
      </w:r>
      <w:r>
        <w:t xml:space="preserve">Speech Therapist</w:t>
      </w:r>
      <w:r>
        <w:t xml:space="preserve">’s schedule and confirm the start date of therapy sessions.</w:t>
      </w:r>
    </w:p>
    <w:p>
      <w:pPr>
        <w:numPr>
          <w:ilvl w:val="0"/>
          <w:numId w:val="1002"/>
        </w:numPr>
        <w:pStyle w:val="Compact"/>
      </w:pPr>
      <w:r>
        <w:t xml:space="preserve">Cancellations of individual sessions must be communicated at least 24 hours in advance. Sessions cancelled with less than 24 hours’ notice will be billed at 50% of the session fee.</w:t>
      </w:r>
    </w:p>
    <w:p>
      <w:pPr>
        <w:numPr>
          <w:ilvl w:val="0"/>
          <w:numId w:val="1002"/>
        </w:numPr>
        <w:pStyle w:val="Compact"/>
      </w:pPr>
      <w:r>
        <w:t xml:space="preserve">The</w:t>
      </w:r>
      <w:r>
        <w:t xml:space="preserve"> </w:t>
      </w:r>
      <w:r>
        <w:t xml:space="preserve">Speech Therapist</w:t>
      </w:r>
      <w:r>
        <w:t xml:space="preserve"> </w:t>
      </w:r>
      <w:r>
        <w:t xml:space="preserve">reserves the right to modify the treatment plan based on clinical progress. Any additional sessions beyond the scope outlined in this</w:t>
      </w:r>
      <w:r>
        <w:t xml:space="preserve"> </w:t>
      </w:r>
      <w:r>
        <w:t xml:space="preserve">Quotation Estimate</w:t>
      </w:r>
      <w:r>
        <w:t xml:space="preserve"> </w:t>
      </w:r>
      <w:r>
        <w:t xml:space="preserve">will be billed at the standard per-session rate.</w:t>
      </w:r>
    </w:p>
    <w:p>
      <w:pPr>
        <w:numPr>
          <w:ilvl w:val="0"/>
          <w:numId w:val="1002"/>
        </w:numPr>
        <w:pStyle w:val="Compact"/>
      </w:pPr>
      <w:r>
        <w:t xml:space="preserve">All client records, assessment data, and progress reports are maintained in strict confidentiality in accordance with the Law of the Republic of Uzbekistan on Personal Data Protection.</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signed and countersigned by both parties. Upon acceptance, a formal Service Agreement will be executed.</w:t>
      </w:r>
    </w:p>
    <w:p>
      <w:pPr>
        <w:numPr>
          <w:ilvl w:val="0"/>
          <w:numId w:val="1002"/>
        </w:numPr>
        <w:pStyle w:val="Compact"/>
      </w:pPr>
      <w:r>
        <w:t xml:space="preserve">Any disputes arising from the services described in this</w:t>
      </w:r>
      <w:r>
        <w:t xml:space="preserve"> </w:t>
      </w:r>
      <w:r>
        <w:t xml:space="preserve">Quotation Estimate</w:t>
      </w:r>
      <w:r>
        <w:t xml:space="preserve"> </w:t>
      </w:r>
      <w:r>
        <w:t xml:space="preserve">shall be resolved through amicable negotiation, and if unresolved, through the competent courts of Tashkent City, Uzbekistan.</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Speech Therapist</w:t>
      </w:r>
      <w:r>
        <w:t xml:space="preserve"> </w:t>
      </w:r>
      <w:r>
        <w:t xml:space="preserve">services in</w:t>
      </w:r>
      <w:r>
        <w:t xml:space="preserve"> </w:t>
      </w:r>
      <w:r>
        <w:t xml:space="preserve">Uzbekistan Tashkent</w:t>
      </w:r>
      <w:r>
        <w:t xml:space="preserve"> </w:t>
      </w:r>
      <w:r>
        <w:t xml:space="preserve">and agrees to the terms, conditions, and pricing outlined herein.</w:t>
      </w:r>
    </w:p>
    <w:p>
      <w:pPr>
        <w:pStyle w:val="BodyText"/>
      </w:pPr>
      <w:r>
        <w:rPr>
          <w:bCs/>
          <w:b/>
        </w:rPr>
        <w:t xml:space="preserve">For Tashkent Speech &amp; Language Centre</w:t>
      </w:r>
      <w:r>
        <w:br/>
      </w:r>
      <w:r>
        <w:t xml:space="preserve">Ms. Dilnoza Karimova</w:t>
      </w:r>
      <w:r>
        <w:br/>
      </w:r>
      <w:r>
        <w:t xml:space="preserve">Lead Speech Therapist</w:t>
      </w:r>
      <w:r>
        <w:br/>
      </w:r>
      <w:r>
        <w:t xml:space="preserve">Signature &amp; 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Signature &amp; Date: _________________________</w:t>
      </w:r>
    </w:p>
    <w:p>
      <w:pPr>
        <w:pStyle w:val="BodyText"/>
      </w:pPr>
      <w:r>
        <w:t xml:space="preserve">Tashkent Speech &amp; Language Centre • Amir Temur Avenue 142, Office 305, Chilonzor District, Tashkent 100084, Uzbekistan</w:t>
      </w:r>
      <w:r>
        <w:br/>
      </w:r>
      <w:r>
        <w:t xml:space="preserve">Tel: +998 (71) 200-45-67 • Email: info@tashkentspeech.uz • Reg. No. 100084-2019</w:t>
      </w:r>
      <w:r>
        <w:br/>
      </w:r>
      <w:r>
        <w:t xml:space="preserve">This Quotation Estimate was prepared exclusively for the named client and may not be transferred or used for any other purpose without written consent.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Uzbekistan Tashkent</dc:title>
  <dc:creator/>
  <dc:language>en</dc:language>
  <cp:keywords/>
  <dcterms:created xsi:type="dcterms:W3CDTF">2026-10-10T07:34:00Z</dcterms:created>
  <dcterms:modified xsi:type="dcterms:W3CDTF">2026-10-10T07:34:00Z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