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Statistician Services | Belgium Brussels</w:t>
      </w:r>
    </w:p>
    <w:p>
      <w:pPr>
        <w:pStyle w:val="BodyText"/>
      </w:pPr>
      <w:r>
        <w:t xml:space="preserve">Brussels Data Analytics &amp; Statistical Consulting BV</w:t>
      </w:r>
    </w:p>
    <w:bookmarkEnd w:id="20"/>
    <w:p>
      <w:pPr>
        <w:pStyle w:val="BodyText"/>
      </w:pPr>
      <w:r>
        <w:rPr>
          <w:bCs/>
          <w:b/>
        </w:rPr>
        <w:t xml:space="preserve">Quotation Estimate No.:</w:t>
      </w:r>
      <w:r>
        <w:t xml:space="preserve"> </w:t>
      </w:r>
      <w:r>
        <w:t xml:space="preserve">QTE-BRU-2025-0472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Annelise Vermeulen, Lead Statistician</w:t>
      </w:r>
      <w:r>
        <w:br/>
      </w:r>
      <w:r>
        <w:rPr>
          <w:bCs/>
          <w:b/>
        </w:rPr>
        <w:t xml:space="preserve">Office:</w:t>
      </w:r>
      <w:r>
        <w:t xml:space="preserve"> </w:t>
      </w:r>
      <w:r>
        <w:t xml:space="preserve">Avenue Louise 425, 1050 Belgium Brussels</w:t>
      </w:r>
      <w:r>
        <w:br/>
      </w:r>
      <w:r>
        <w:rPr>
          <w:bCs/>
          <w:b/>
        </w:rPr>
        <w:t xml:space="preserve">Contact:</w:t>
      </w:r>
      <w:r>
        <w:t xml:space="preserve"> </w:t>
      </w:r>
      <w:r>
        <w:t xml:space="preserve">+32 2 555 0147 | stats@brusselsdata.be</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European Policy Research Institute (EPRI)</w:t>
            </w:r>
          </w:p>
        </w:tc>
      </w:tr>
      <w:tr>
        <w:tc>
          <w:tcPr/>
          <w:p>
            <w:pPr>
              <w:pStyle w:val="Compact"/>
              <w:jc w:val="left"/>
            </w:pPr>
            <w:r>
              <w:rPr>
                <w:bCs/>
                <w:b/>
              </w:rPr>
              <w:t xml:space="preserve">Address:</w:t>
            </w:r>
          </w:p>
        </w:tc>
        <w:tc>
          <w:tcPr/>
          <w:p>
            <w:pPr>
              <w:pStyle w:val="Compact"/>
              <w:jc w:val="left"/>
            </w:pPr>
            <w:r>
              <w:t xml:space="preserve">Rue de la Loi 28, 1040 Belgium Brussels</w:t>
            </w:r>
          </w:p>
        </w:tc>
      </w:tr>
      <w:tr>
        <w:tc>
          <w:tcPr/>
          <w:p>
            <w:pPr>
              <w:pStyle w:val="Compact"/>
              <w:jc w:val="left"/>
            </w:pPr>
            <w:r>
              <w:rPr>
                <w:bCs/>
                <w:b/>
              </w:rPr>
              <w:t xml:space="preserve">Contact Person:</w:t>
            </w:r>
          </w:p>
        </w:tc>
        <w:tc>
          <w:tcPr/>
          <w:p>
            <w:pPr>
              <w:pStyle w:val="Compact"/>
              <w:jc w:val="left"/>
            </w:pPr>
            <w:r>
              <w:t xml:space="preserve">Mr. Jean-Pierre Delacroix, Director of Research</w:t>
            </w:r>
          </w:p>
        </w:tc>
      </w:tr>
      <w:tr>
        <w:tc>
          <w:tcPr/>
          <w:p>
            <w:pPr>
              <w:pStyle w:val="Compact"/>
              <w:jc w:val="left"/>
            </w:pPr>
            <w:r>
              <w:rPr>
                <w:bCs/>
                <w:b/>
              </w:rPr>
              <w:t xml:space="preserve">Project Reference:</w:t>
            </w:r>
          </w:p>
        </w:tc>
        <w:tc>
          <w:tcPr/>
          <w:p>
            <w:pPr>
              <w:pStyle w:val="Compact"/>
              <w:jc w:val="left"/>
            </w:pPr>
            <w:r>
              <w:t xml:space="preserve">EPRI-STAT-2025-Q3</w:t>
            </w:r>
          </w:p>
        </w:tc>
      </w:tr>
    </w:tbl>
    <w:p>
      <w:pPr>
        <w:pStyle w:val="BodyText"/>
      </w:pPr>
      <w:r>
        <w:t xml:space="preserve">2. Scope of Services – Statistician Engagement in Belgium Brussels</w:t>
      </w:r>
    </w:p>
    <w:p>
      <w:pPr>
        <w:pStyle w:val="BodyText"/>
      </w:pPr>
      <w:r>
        <w:t xml:space="preserve">This</w:t>
      </w:r>
      <w:r>
        <w:t xml:space="preserve"> </w:t>
      </w:r>
      <w:r>
        <w:t xml:space="preserve">Quotation Estimate</w:t>
      </w:r>
      <w:r>
        <w:t xml:space="preserve"> </w:t>
      </w:r>
      <w:r>
        <w:t xml:space="preserve">is issued by Brussels Data Analytics &amp; Statistical Consulting BV to formally outline the professional services to be rendered by a senior</w:t>
      </w:r>
      <w:r>
        <w:t xml:space="preserve"> </w:t>
      </w:r>
      <w:r>
        <w:t xml:space="preserve">Statistician</w:t>
      </w:r>
      <w:r>
        <w:t xml:space="preserve"> </w:t>
      </w:r>
      <w:r>
        <w:t xml:space="preserve">and supporting statistical team operating within the jurisdiction of</w:t>
      </w:r>
      <w:r>
        <w:t xml:space="preserve"> </w:t>
      </w:r>
      <w:r>
        <w:t xml:space="preserve">Belgium Brussels</w:t>
      </w:r>
      <w:r>
        <w:t xml:space="preserve">. The engagement encompasses a comprehensive suite of statistical consulting, data analysis, modelling, and reporting services tailored to the client's research and policy evaluation needs.</w:t>
      </w:r>
    </w:p>
    <w:p>
      <w:pPr>
        <w:pStyle w:val="BodyText"/>
      </w:pPr>
      <w:r>
        <w:t xml:space="preserve">The</w:t>
      </w:r>
      <w:r>
        <w:t xml:space="preserve"> </w:t>
      </w:r>
      <w:r>
        <w:t xml:space="preserve">Statistician</w:t>
      </w:r>
      <w:r>
        <w:t xml:space="preserve"> </w:t>
      </w:r>
      <w:r>
        <w:t xml:space="preserve">assigned to this project will operate from our principal office in</w:t>
      </w:r>
      <w:r>
        <w:t xml:space="preserve"> </w:t>
      </w:r>
      <w:r>
        <w:t xml:space="preserve">Belgium Brussels</w:t>
      </w:r>
      <w:r>
        <w:t xml:space="preserve">, ensuring full compliance with Belgian data protection regulations (GDPR as transposed into Belgian law), the Belgian Statistical Office (Statbel) reporting standards, and all applicable professional ethical guidelines governing statistical practice in the European Union. All deliverables produced under this</w:t>
      </w:r>
      <w:r>
        <w:t xml:space="preserve"> </w:t>
      </w:r>
      <w:r>
        <w:t xml:space="preserve">Quotation Estimate</w:t>
      </w:r>
      <w:r>
        <w:t xml:space="preserve"> </w:t>
      </w:r>
      <w:r>
        <w:t xml:space="preserve">will adhere to the highest academic and professional standards expected of a</w:t>
      </w:r>
      <w:r>
        <w:t xml:space="preserve"> </w:t>
      </w:r>
      <w:r>
        <w:t xml:space="preserve">Statistician</w:t>
      </w:r>
      <w:r>
        <w:t xml:space="preserve"> </w:t>
      </w:r>
      <w:r>
        <w:t xml:space="preserve">practising in</w:t>
      </w:r>
      <w:r>
        <w:t xml:space="preserve"> </w:t>
      </w:r>
      <w:r>
        <w:t xml:space="preserve">Belgium Brussels</w:t>
      </w:r>
      <w:r>
        <w:t xml:space="preserve">.</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statistical methodology design by Lead Statistician in Belgium Brussels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Data collection framework development and survey instrument validation (Belgium Brussels regional datasets)</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03</w:t>
            </w:r>
          </w:p>
        </w:tc>
        <w:tc>
          <w:tcPr/>
          <w:p>
            <w:pPr>
              <w:pStyle w:val="Compact"/>
              <w:jc w:val="left"/>
            </w:pPr>
            <w:r>
              <w:t xml:space="preserve">Advanced statistical modelling (multivariate regression, Bayesian inference, time-series analysis) by senior Statistician</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Statistical software implementation (R, SAS, Stata) and reproducible analysis pipeline setup</w:t>
            </w:r>
          </w:p>
        </w:tc>
        <w:tc>
          <w:tcPr/>
          <w:p>
            <w:pPr>
              <w:pStyle w:val="Compact"/>
              <w:jc w:val="left"/>
            </w:pPr>
            <w:r>
              <w:t xml:space="preserve">4 days</w:t>
            </w:r>
          </w:p>
        </w:tc>
        <w:tc>
          <w:tcPr/>
          <w:p>
            <w:pPr>
              <w:pStyle w:val="Compact"/>
              <w:jc w:val="left"/>
            </w:pPr>
            <w:r>
              <w:t xml:space="preserve">1,050.00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Interpretation of results, peer-review preparation, and technical report drafting by the Statistician team</w:t>
            </w:r>
          </w:p>
        </w:tc>
        <w:tc>
          <w:tcPr/>
          <w:p>
            <w:pPr>
              <w:pStyle w:val="Compact"/>
              <w:jc w:val="left"/>
            </w:pPr>
            <w:r>
              <w:t xml:space="preserve">6 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On-site presentation and stakeholder briefing in Belgium Brussels (including travel within the Brussels-Capital Region)</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Post-delivery support, Q&amp;A, and minor revisions (30-day window) provided by the Statistician</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08</w:t>
            </w:r>
          </w:p>
        </w:tc>
        <w:tc>
          <w:tcPr/>
          <w:p>
            <w:pPr>
              <w:pStyle w:val="Compact"/>
              <w:jc w:val="left"/>
            </w:pPr>
            <w:r>
              <w:t xml:space="preserve">Administrative overhead, project management, and Belgian VAT (21%) compliance handling</w:t>
            </w:r>
          </w:p>
        </w:tc>
        <w:tc>
          <w:tcPr/>
          <w:p>
            <w:pPr>
              <w:pStyle w:val="Compact"/>
              <w:jc w:val="left"/>
            </w:pPr>
            <w:r>
              <w:t xml:space="preserve">Flat</w:t>
            </w:r>
          </w:p>
        </w:tc>
        <w:tc>
          <w:tcPr/>
          <w:p>
            <w:pPr>
              <w:pStyle w:val="Compact"/>
              <w:jc w:val="left"/>
            </w:pPr>
            <w:r>
              <w:t xml:space="preserve">—</w:t>
            </w:r>
          </w:p>
        </w:tc>
        <w:tc>
          <w:tcPr/>
          <w:p>
            <w:pPr>
              <w:pStyle w:val="Compact"/>
              <w:jc w:val="left"/>
            </w:pPr>
            <w:r>
              <w:t xml:space="preserve">3,120.00</w:t>
            </w:r>
          </w:p>
        </w:tc>
      </w:tr>
      <w:tr>
        <w:tc>
          <w:tcPr>
            <w:gridSpan w:val="4"/>
          </w:tcPr>
          <w:p>
            <w:pPr>
              <w:pStyle w:val="Compact"/>
              <w:jc w:val="right"/>
            </w:pPr>
            <w:r>
              <w:t xml:space="preserve">TOTAL QUOTATION ESTIMATE (incl. 21% Belgian VAT):</w:t>
            </w:r>
          </w:p>
        </w:tc>
        <w:tc>
          <w:tcPr/>
          <w:p>
            <w:pPr>
              <w:pStyle w:val="Compact"/>
              <w:jc w:val="left"/>
            </w:pPr>
            <w:r>
              <w:t xml:space="preserve">40,470.00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w:t>
      </w:r>
      <w:r>
        <w:t xml:space="preserve"> </w:t>
      </w:r>
      <w:r>
        <w:t xml:space="preserve">Statistician</w:t>
      </w:r>
      <w:r>
        <w:t xml:space="preserve"> </w:t>
      </w:r>
      <w:r>
        <w:t xml:space="preserve">team in</w:t>
      </w:r>
      <w:r>
        <w:t xml:space="preserve"> </w:t>
      </w:r>
      <w:r>
        <w:t xml:space="preserve">Belgium Brussels</w:t>
      </w:r>
      <w:r>
        <w:t xml:space="preserve"> </w:t>
      </w:r>
      <w:r>
        <w:t xml:space="preserve">are subject to re-evaluation.</w:t>
      </w:r>
    </w:p>
    <w:p>
      <w:pPr>
        <w:numPr>
          <w:ilvl w:val="0"/>
          <w:numId w:val="1001"/>
        </w:numPr>
        <w:pStyle w:val="Compact"/>
      </w:pPr>
      <w:r>
        <w:t xml:space="preserve">All services described herein shall be performed by qualified statisticians holding at minimum a Master's degree in Statistics, Applied Mathematics, or a closely related quantitative discipline, with a minimum of five (5) years of professional experience in the</w:t>
      </w:r>
      <w:r>
        <w:t xml:space="preserve"> </w:t>
      </w:r>
      <w:r>
        <w:t xml:space="preserve">Belgium Brussels</w:t>
      </w:r>
      <w:r>
        <w:t xml:space="preserve"> </w:t>
      </w:r>
      <w:r>
        <w:t xml:space="preserve">market.</w:t>
      </w:r>
    </w:p>
    <w:p>
      <w:pPr>
        <w:numPr>
          <w:ilvl w:val="0"/>
          <w:numId w:val="1001"/>
        </w:numPr>
        <w:pStyle w:val="Compact"/>
      </w:pPr>
      <w:r>
        <w:t xml:space="preserve">Payment terms: 40% upon acceptance of this</w:t>
      </w:r>
      <w:r>
        <w:t xml:space="preserve"> </w:t>
      </w:r>
      <w:r>
        <w:t xml:space="preserve">Quotation Estimate</w:t>
      </w:r>
      <w:r>
        <w:t xml:space="preserve">, 40% upon delivery of the primary statistical report, and 20% upon final sign-off. Invoices shall be issued in Euro (EUR) and are payable within thirty (30) days via bank transfer to our account at BNP Paribas Fortis, Belgium Brussels.</w:t>
      </w:r>
    </w:p>
    <w:p>
      <w:pPr>
        <w:numPr>
          <w:ilvl w:val="0"/>
          <w:numId w:val="1001"/>
        </w:numPr>
        <w:pStyle w:val="Compact"/>
      </w:pPr>
      <w:r>
        <w:t xml:space="preserve">The</w:t>
      </w:r>
      <w:r>
        <w:t xml:space="preserve"> </w:t>
      </w:r>
      <w:r>
        <w:t xml:space="preserve">Statistician</w:t>
      </w:r>
      <w:r>
        <w:t xml:space="preserve"> </w:t>
      </w:r>
      <w:r>
        <w:t xml:space="preserve">and the consulting firm shall maintain strict confidentiality of all client data in accordance with Belgian law and EU Regulation 2016/679 (GDPR). No data shall be transferred outside the European Economic Area.</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supplementary written agreement and a revised cost estimate approved by both parties.</w:t>
      </w:r>
    </w:p>
    <w:p>
      <w:pPr>
        <w:numPr>
          <w:ilvl w:val="0"/>
          <w:numId w:val="1001"/>
        </w:numPr>
        <w:pStyle w:val="Compact"/>
      </w:pPr>
      <w:r>
        <w:t xml:space="preserve">This engagement is governed by the laws of the Kingdom of Belgium. Any disputes arising from this</w:t>
      </w:r>
      <w:r>
        <w:t xml:space="preserve"> </w:t>
      </w:r>
      <w:r>
        <w:t xml:space="preserve">Quotation Estimate</w:t>
      </w:r>
      <w:r>
        <w:t xml:space="preserve"> </w:t>
      </w:r>
      <w:r>
        <w:t xml:space="preserve">shall be resolved by the competent courts of Belgium Brussels.</w:t>
      </w:r>
    </w:p>
    <w:p>
      <w:pPr>
        <w:numPr>
          <w:ilvl w:val="0"/>
          <w:numId w:val="1001"/>
        </w:numPr>
        <w:pStyle w:val="Compact"/>
      </w:pPr>
      <w:r>
        <w:t xml:space="preserve">The</w:t>
      </w:r>
      <w:r>
        <w:t xml:space="preserve"> </w:t>
      </w:r>
      <w:r>
        <w:t xml:space="preserve">Statistician</w:t>
      </w:r>
      <w:r>
        <w:t xml:space="preserve"> </w:t>
      </w:r>
      <w:r>
        <w:t xml:space="preserve">reserves the right to publish anonymised, aggregated findings for academic purposes, provided prior written consent is obtained from the client.</w:t>
      </w:r>
    </w:p>
    <w:p>
      <w:pPr>
        <w:pStyle w:val="FirstParagraph"/>
      </w:pPr>
      <w:r>
        <w:t xml:space="preserve">5. Acceptance and Authorisation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 professional</w:t>
      </w:r>
      <w:r>
        <w:t xml:space="preserve"> </w:t>
      </w:r>
      <w:r>
        <w:t xml:space="preserve">Statistician</w:t>
      </w:r>
      <w:r>
        <w:t xml:space="preserve"> </w:t>
      </w:r>
      <w:r>
        <w:t xml:space="preserve">in</w:t>
      </w:r>
      <w:r>
        <w:t xml:space="preserve"> </w:t>
      </w:r>
      <w:r>
        <w:t xml:space="preserve">Belgium Brussels</w:t>
      </w:r>
      <w:r>
        <w:t xml:space="preserve">. This document constitutes a binding commercial offer upon countersignature by both parties.</w:t>
      </w:r>
    </w:p>
    <w:p>
      <w:pPr>
        <w:pStyle w:val="BodyText"/>
      </w:pPr>
      <w:r>
        <w:rPr>
          <w:bCs/>
          <w:b/>
        </w:rPr>
        <w:t xml:space="preserve">For Brussels Data Analytics &amp; Statistical Consulting BV</w:t>
      </w:r>
      <w:r>
        <w:br/>
      </w:r>
      <w:r>
        <w:t xml:space="preserve">Dr. Annelise Vermeulen, Lead Statistician</w:t>
      </w:r>
      <w:r>
        <w:br/>
      </w:r>
      <w:r>
        <w:t xml:space="preserve">Date: _______________</w:t>
      </w:r>
    </w:p>
    <w:p>
      <w:pPr>
        <w:pStyle w:val="BodyText"/>
      </w:pPr>
      <w:r>
        <w:rPr>
          <w:bCs/>
          <w:b/>
        </w:rPr>
        <w:t xml:space="preserve">For European Policy Research Institute (EPRI)</w:t>
      </w:r>
      <w:r>
        <w:br/>
      </w:r>
      <w:r>
        <w:t xml:space="preserve">Mr. Jean-Pierre Delacroix, Director</w:t>
      </w:r>
      <w:r>
        <w:br/>
      </w:r>
      <w:r>
        <w:t xml:space="preserve">Date: _______________</w:t>
      </w:r>
    </w:p>
    <w:p>
      <w:pPr>
        <w:pStyle w:val="BodyText"/>
      </w:pPr>
      <w:r>
        <w:t xml:space="preserve">Brussels Data Analytics &amp; Statistical Consulting BV | Avenue Louise 425, 1050 Belgium Brussels | VAT BE 0689.442.117</w:t>
      </w:r>
      <w:r>
        <w:br/>
      </w:r>
      <w:r>
        <w:t xml:space="preserve">This Quotation Estimate was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Belgium Brussels</dc:title>
  <dc:creator/>
  <dc:language>en</dc:language>
  <cp:keywords/>
  <dcterms:created xsi:type="dcterms:W3CDTF">2026-10-10T05:06:53Z</dcterms:created>
  <dcterms:modified xsi:type="dcterms:W3CDTF">2026-10-10T05:06:53Z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