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Statistician Services — China Guangzhou Region</w:t>
      </w:r>
    </w:p>
    <w:p>
      <w:pPr>
        <w:pStyle w:val="BodyText"/>
      </w:pPr>
      <w:r>
        <w:t xml:space="preserve">Ref: QE-GZ-2025-04782 | Document Type: Formal Quotation Estimate</w:t>
      </w:r>
    </w:p>
    <w:bookmarkEnd w:id="20"/>
    <w:p>
      <w:pPr>
        <w:pStyle w:val="BodyText"/>
      </w:pPr>
      <w:r>
        <w:rPr>
          <w:bCs/>
          <w:b/>
        </w:rPr>
        <w:t xml:space="preserve">Prepared By:</w:t>
      </w:r>
      <w:r>
        <w:t xml:space="preserve"> </w:t>
      </w:r>
      <w:r>
        <w:t xml:space="preserve">Guangzhou Data Analytics &amp; Consulting Ltd.</w:t>
      </w:r>
      <w:r>
        <w:br/>
      </w:r>
      <w:r>
        <w:t xml:space="preserve">18F, Tianhe Business Tower, Tianhe District</w:t>
      </w:r>
      <w:r>
        <w:br/>
      </w:r>
      <w:r>
        <w:t xml:space="preserve">Guangzhou, Guangdong Province, China 510620</w:t>
      </w:r>
      <w:r>
        <w:br/>
      </w:r>
      <w:r>
        <w:t xml:space="preserve">Tel: +86-20-8876-5432</w:t>
      </w:r>
      <w:r>
        <w:br/>
      </w:r>
      <w:r>
        <w:t xml:space="preserve">Email: estimates@gzdataconsult.cn</w:t>
      </w:r>
    </w:p>
    <w:p>
      <w:pPr>
        <w:pStyle w:val="BodyText"/>
      </w:pPr>
      <w:r>
        <w:rPr>
          <w:bCs/>
          <w:b/>
        </w:rPr>
        <w:t xml:space="preserve">Prepared For:</w:t>
      </w:r>
      <w:r>
        <w:t xml:space="preserve"> </w:t>
      </w:r>
      <w:r>
        <w:t xml:space="preserve">[Client Company Name]</w:t>
      </w:r>
      <w:r>
        <w:br/>
      </w:r>
      <w:r>
        <w:t xml:space="preserve">[Client Address]</w:t>
      </w:r>
      <w:r>
        <w:br/>
      </w:r>
      <w:r>
        <w:t xml:space="preserve">Guangzhou, China</w:t>
      </w:r>
      <w:r>
        <w:br/>
      </w:r>
      <w:r>
        <w:t xml:space="preserve">Contact: [Client Contact Person]</w:t>
      </w:r>
      <w:r>
        <w:br/>
      </w:r>
      <w:r>
        <w:t xml:space="preserve">Email: [client@email.com]</w:t>
      </w:r>
    </w:p>
    <w:p>
      <w:pPr>
        <w:pStyle w:val="BodyText"/>
      </w:pPr>
      <w:r>
        <w:rPr>
          <w:bCs/>
          <w:b/>
        </w:rPr>
        <w:t xml:space="preserve">Quotation Estimate No.:</w:t>
      </w:r>
      <w:r>
        <w:t xml:space="preserve"> </w:t>
      </w:r>
      <w:r>
        <w:t xml:space="preserve">QE-GZ-2025-04782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1. Scope of Services — Statistician Engagement in China Guangzhou</w:t>
      </w:r>
    </w:p>
    <w:p>
      <w:pPr>
        <w:pStyle w:val="BodyText"/>
      </w:pPr>
      <w:r>
        <w:t xml:space="preserve">This Quotation Estimate is issued by Guangzhou Data Analytics &amp; Consulting Ltd. to provide a comprehensive and itemized cost breakdown for the engagement of a senior</w:t>
      </w:r>
      <w:r>
        <w:t xml:space="preserve"> </w:t>
      </w:r>
      <w:r>
        <w:t xml:space="preserve">Statistician</w:t>
      </w:r>
      <w:r>
        <w:t xml:space="preserve"> </w:t>
      </w:r>
      <w:r>
        <w:t xml:space="preserve">to deliver specialized quantitative analysis, data modeling, and statistical consulting services within the</w:t>
      </w:r>
      <w:r>
        <w:t xml:space="preserve"> </w:t>
      </w:r>
      <w:r>
        <w:t xml:space="preserve">China Guangzhou</w:t>
      </w:r>
      <w:r>
        <w:t xml:space="preserve"> </w:t>
      </w:r>
      <w:r>
        <w:t xml:space="preserve">metropolitan area. The Statistician will be deployed on-site at the client's premises in Guangzhou for the duration specified below, with the primary objective of supporting the client's research, quality assurance, market analysis, and predictive modeling initiatives.</w:t>
      </w:r>
    </w:p>
    <w:p>
      <w:pPr>
        <w:pStyle w:val="BodyText"/>
      </w:pPr>
      <w:r>
        <w:t xml:space="preserve">The Statistician engaged under this Quotation Estimate holds a Doctorate in Applied Statistics from a recognized institution, possesses over twelve (12) years of professional experience in biostatistics, industrial statistics, and econometric modeling, and is fully fluent in Mandarin Chinese and English. All services will be rendered in compliance with the statistical regulations and data privacy laws of the People's Republic of China, including the Personal Information Protection Law (PIPL) and the Data Security Law effective as of 2021.</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On-site Consultation &amp; Data Analysis (Guangzhou, Tianhe District)</w:t>
            </w:r>
          </w:p>
        </w:tc>
        <w:tc>
          <w:tcPr/>
          <w:p>
            <w:pPr>
              <w:pStyle w:val="Compact"/>
              <w:jc w:val="left"/>
            </w:pPr>
            <w:r>
              <w:t xml:space="preserve">60 days</w:t>
            </w:r>
          </w:p>
        </w:tc>
        <w:tc>
          <w:tcPr/>
          <w:p>
            <w:pPr>
              <w:pStyle w:val="Compact"/>
              <w:jc w:val="left"/>
            </w:pPr>
            <w:r>
              <w:t xml:space="preserve">3,500 / day</w:t>
            </w:r>
          </w:p>
        </w:tc>
        <w:tc>
          <w:tcPr/>
          <w:p>
            <w:pPr>
              <w:pStyle w:val="Compact"/>
              <w:jc w:val="left"/>
            </w:pPr>
            <w:r>
              <w:t xml:space="preserve">210,000</w:t>
            </w:r>
          </w:p>
        </w:tc>
        <w:tc>
          <w:tcPr/>
          <w:p>
            <w:pPr>
              <w:pStyle w:val="Compact"/>
              <w:jc w:val="left"/>
            </w:pPr>
            <w:r>
              <w:t xml:space="preserve">Full-time engagement, 8 hrs/day</w:t>
            </w:r>
          </w:p>
        </w:tc>
      </w:tr>
      <w:tr>
        <w:tc>
          <w:tcPr/>
          <w:p>
            <w:pPr>
              <w:pStyle w:val="Compact"/>
              <w:jc w:val="left"/>
            </w:pPr>
            <w:r>
              <w:t xml:space="preserve">2</w:t>
            </w:r>
          </w:p>
        </w:tc>
        <w:tc>
          <w:tcPr/>
          <w:p>
            <w:pPr>
              <w:pStyle w:val="Compact"/>
              <w:jc w:val="left"/>
            </w:pPr>
            <w:r>
              <w:t xml:space="preserve">Statistical Modeling &amp; Predictive Analytics Development</w:t>
            </w:r>
          </w:p>
        </w:tc>
        <w:tc>
          <w:tcPr/>
          <w:p>
            <w:pPr>
              <w:pStyle w:val="Compact"/>
              <w:jc w:val="left"/>
            </w:pPr>
            <w:r>
              <w:t xml:space="preserve">30 days</w:t>
            </w:r>
          </w:p>
        </w:tc>
        <w:tc>
          <w:tcPr/>
          <w:p>
            <w:pPr>
              <w:pStyle w:val="Compact"/>
              <w:jc w:val="left"/>
            </w:pPr>
            <w:r>
              <w:t xml:space="preserve">4,200 / day</w:t>
            </w:r>
          </w:p>
        </w:tc>
        <w:tc>
          <w:tcPr/>
          <w:p>
            <w:pPr>
              <w:pStyle w:val="Compact"/>
              <w:jc w:val="left"/>
            </w:pPr>
            <w:r>
              <w:t xml:space="preserve">126,000</w:t>
            </w:r>
          </w:p>
        </w:tc>
        <w:tc>
          <w:tcPr/>
          <w:p>
            <w:pPr>
              <w:pStyle w:val="Compact"/>
              <w:jc w:val="left"/>
            </w:pPr>
            <w:r>
              <w:t xml:space="preserve">Includes R, Python, SAS implementation</w:t>
            </w:r>
          </w:p>
        </w:tc>
      </w:tr>
      <w:tr>
        <w:tc>
          <w:tcPr/>
          <w:p>
            <w:pPr>
              <w:pStyle w:val="Compact"/>
              <w:jc w:val="left"/>
            </w:pPr>
            <w:r>
              <w:t xml:space="preserve">3</w:t>
            </w:r>
          </w:p>
        </w:tc>
        <w:tc>
          <w:tcPr/>
          <w:p>
            <w:pPr>
              <w:pStyle w:val="Compact"/>
              <w:jc w:val="left"/>
            </w:pPr>
            <w:r>
              <w:t xml:space="preserve">Quality Control &amp; Hypothesis Testing for Manufacturing Data</w:t>
            </w:r>
          </w:p>
        </w:tc>
        <w:tc>
          <w:tcPr/>
          <w:p>
            <w:pPr>
              <w:pStyle w:val="Compact"/>
              <w:jc w:val="left"/>
            </w:pPr>
            <w:r>
              <w:t xml:space="preserve">20 days</w:t>
            </w:r>
          </w:p>
        </w:tc>
        <w:tc>
          <w:tcPr/>
          <w:p>
            <w:pPr>
              <w:pStyle w:val="Compact"/>
              <w:jc w:val="left"/>
            </w:pPr>
            <w:r>
              <w:t xml:space="preserve">3,800 / day</w:t>
            </w:r>
          </w:p>
        </w:tc>
        <w:tc>
          <w:tcPr/>
          <w:p>
            <w:pPr>
              <w:pStyle w:val="Compact"/>
              <w:jc w:val="left"/>
            </w:pPr>
            <w:r>
              <w:t xml:space="preserve">76,000</w:t>
            </w:r>
          </w:p>
        </w:tc>
        <w:tc>
          <w:tcPr/>
          <w:p>
            <w:pPr>
              <w:pStyle w:val="Compact"/>
              <w:jc w:val="left"/>
            </w:pPr>
            <w:r>
              <w:t xml:space="preserve">On-site at client factory, Panyu District</w:t>
            </w:r>
          </w:p>
        </w:tc>
      </w:tr>
      <w:tr>
        <w:tc>
          <w:tcPr/>
          <w:p>
            <w:pPr>
              <w:pStyle w:val="Compact"/>
              <w:jc w:val="left"/>
            </w:pPr>
            <w:r>
              <w:t xml:space="preserve">4</w:t>
            </w:r>
          </w:p>
        </w:tc>
        <w:tc>
          <w:tcPr/>
          <w:p>
            <w:pPr>
              <w:pStyle w:val="Compact"/>
              <w:jc w:val="left"/>
            </w:pPr>
            <w:r>
              <w:t xml:space="preserve">Market Research Statistical Analysis &amp; Reporting</w:t>
            </w:r>
          </w:p>
        </w:tc>
        <w:tc>
          <w:tcPr/>
          <w:p>
            <w:pPr>
              <w:pStyle w:val="Compact"/>
              <w:jc w:val="left"/>
            </w:pPr>
            <w:r>
              <w:t xml:space="preserve">15 days</w:t>
            </w:r>
          </w:p>
        </w:tc>
        <w:tc>
          <w:tcPr/>
          <w:p>
            <w:pPr>
              <w:pStyle w:val="Compact"/>
              <w:jc w:val="left"/>
            </w:pPr>
            <w:r>
              <w:t xml:space="preserve">4,000 / day</w:t>
            </w:r>
          </w:p>
        </w:tc>
        <w:tc>
          <w:tcPr/>
          <w:p>
            <w:pPr>
              <w:pStyle w:val="Compact"/>
              <w:jc w:val="left"/>
            </w:pPr>
            <w:r>
              <w:t xml:space="preserve">60,000</w:t>
            </w:r>
          </w:p>
        </w:tc>
        <w:tc>
          <w:tcPr/>
          <w:p>
            <w:pPr>
              <w:pStyle w:val="Compact"/>
              <w:jc w:val="left"/>
            </w:pPr>
            <w:r>
              <w:t xml:space="preserve">Deliverables in Chinese &amp; English</w:t>
            </w:r>
          </w:p>
        </w:tc>
      </w:tr>
      <w:tr>
        <w:tc>
          <w:tcPr/>
          <w:p>
            <w:pPr>
              <w:pStyle w:val="Compact"/>
              <w:jc w:val="left"/>
            </w:pPr>
            <w:r>
              <w:t xml:space="preserve">5</w:t>
            </w:r>
          </w:p>
        </w:tc>
        <w:tc>
          <w:tcPr/>
          <w:p>
            <w:pPr>
              <w:pStyle w:val="Compact"/>
              <w:jc w:val="left"/>
            </w:pPr>
            <w:r>
              <w:t xml:space="preserve">Training &amp; Knowledge Transfer to Client Team (Guangzhou HQ)</w:t>
            </w:r>
          </w:p>
        </w:tc>
        <w:tc>
          <w:tcPr/>
          <w:p>
            <w:pPr>
              <w:pStyle w:val="Compact"/>
              <w:jc w:val="left"/>
            </w:pPr>
            <w:r>
              <w:t xml:space="preserve">5 days</w:t>
            </w:r>
          </w:p>
        </w:tc>
        <w:tc>
          <w:tcPr/>
          <w:p>
            <w:pPr>
              <w:pStyle w:val="Compact"/>
              <w:jc w:val="left"/>
            </w:pPr>
            <w:r>
              <w:t xml:space="preserve">5,000 / day</w:t>
            </w:r>
          </w:p>
        </w:tc>
        <w:tc>
          <w:tcPr/>
          <w:p>
            <w:pPr>
              <w:pStyle w:val="Compact"/>
              <w:jc w:val="left"/>
            </w:pPr>
            <w:r>
              <w:t xml:space="preserve">25,000</w:t>
            </w:r>
          </w:p>
        </w:tc>
        <w:tc>
          <w:tcPr/>
          <w:p>
            <w:pPr>
              <w:pStyle w:val="Compact"/>
              <w:jc w:val="left"/>
            </w:pPr>
            <w:r>
              <w:t xml:space="preserve">Up to 10 participants per session</w:t>
            </w:r>
          </w:p>
        </w:tc>
      </w:tr>
      <w:tr>
        <w:tc>
          <w:tcPr/>
          <w:p>
            <w:pPr>
              <w:pStyle w:val="Compact"/>
              <w:jc w:val="left"/>
            </w:pPr>
            <w:r>
              <w:t xml:space="preserve">6</w:t>
            </w:r>
          </w:p>
        </w:tc>
        <w:tc>
          <w:tcPr/>
          <w:p>
            <w:pPr>
              <w:pStyle w:val="Compact"/>
              <w:jc w:val="left"/>
            </w:pPr>
            <w:r>
              <w:t xml:space="preserve">Travel &amp; Local Transportation within Guangzhou Municipality</w:t>
            </w:r>
          </w:p>
        </w:tc>
        <w:tc>
          <w:tcPr/>
          <w:p>
            <w:pPr>
              <w:pStyle w:val="Compact"/>
              <w:jc w:val="left"/>
            </w:pPr>
            <w:r>
              <w:t xml:space="preserve">130 days</w:t>
            </w:r>
          </w:p>
        </w:tc>
        <w:tc>
          <w:tcPr/>
          <w:p>
            <w:pPr>
              <w:pStyle w:val="Compact"/>
              <w:jc w:val="left"/>
            </w:pPr>
            <w:r>
              <w:t xml:space="preserve">350 / day</w:t>
            </w:r>
          </w:p>
        </w:tc>
        <w:tc>
          <w:tcPr/>
          <w:p>
            <w:pPr>
              <w:pStyle w:val="Compact"/>
              <w:jc w:val="left"/>
            </w:pPr>
            <w:r>
              <w:t xml:space="preserve">45,500</w:t>
            </w:r>
          </w:p>
        </w:tc>
        <w:tc>
          <w:tcPr/>
          <w:p>
            <w:pPr>
              <w:pStyle w:val="Compact"/>
              <w:jc w:val="left"/>
            </w:pPr>
            <w:r>
              <w:t xml:space="preserve">Includes inter-district transit</w:t>
            </w:r>
          </w:p>
        </w:tc>
      </w:tr>
      <w:tr>
        <w:tc>
          <w:tcPr/>
          <w:p>
            <w:pPr>
              <w:pStyle w:val="Compact"/>
              <w:jc w:val="left"/>
            </w:pPr>
            <w:r>
              <w:t xml:space="preserve">7</w:t>
            </w:r>
          </w:p>
        </w:tc>
        <w:tc>
          <w:tcPr/>
          <w:p>
            <w:pPr>
              <w:pStyle w:val="Compact"/>
              <w:jc w:val="left"/>
            </w:pPr>
            <w:r>
              <w:t xml:space="preserve">Software Licenses &amp; Computational Resources (SAS, SPSS, R Studio)</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w:t>
            </w:r>
          </w:p>
        </w:tc>
        <w:tc>
          <w:tcPr/>
          <w:p>
            <w:pPr>
              <w:pStyle w:val="Compact"/>
              <w:jc w:val="left"/>
            </w:pPr>
            <w:r>
              <w:t xml:space="preserve">Enterprise-level licensing</w:t>
            </w:r>
          </w:p>
        </w:tc>
      </w:tr>
      <w:tr>
        <w:tc>
          <w:tcPr/>
          <w:p>
            <w:pPr>
              <w:pStyle w:val="Compact"/>
              <w:jc w:val="left"/>
            </w:pPr>
            <w:r>
              <w:t xml:space="preserve">8</w:t>
            </w:r>
          </w:p>
        </w:tc>
        <w:tc>
          <w:tcPr/>
          <w:p>
            <w:pPr>
              <w:pStyle w:val="Compact"/>
              <w:jc w:val="left"/>
            </w:pPr>
            <w:r>
              <w:t xml:space="preserve">Project Management &amp; Administrative Overhead</w:t>
            </w:r>
          </w:p>
        </w:tc>
        <w:tc>
          <w:tcPr/>
          <w:p>
            <w:pPr>
              <w:pStyle w:val="Compact"/>
              <w:jc w:val="left"/>
            </w:pPr>
            <w:r>
              <w:t xml:space="preserve">3 months</w:t>
            </w:r>
          </w:p>
        </w:tc>
        <w:tc>
          <w:tcPr/>
          <w:p>
            <w:pPr>
              <w:pStyle w:val="Compact"/>
              <w:jc w:val="left"/>
            </w:pPr>
            <w:r>
              <w:t xml:space="preserve">8,000 / month</w:t>
            </w:r>
          </w:p>
        </w:tc>
        <w:tc>
          <w:tcPr/>
          <w:p>
            <w:pPr>
              <w:pStyle w:val="Compact"/>
              <w:jc w:val="left"/>
            </w:pPr>
            <w:r>
              <w:t xml:space="preserve">24,000</w:t>
            </w:r>
          </w:p>
        </w:tc>
        <w:tc>
          <w:tcPr/>
          <w:p>
            <w:pPr>
              <w:pStyle w:val="Compact"/>
              <w:jc w:val="left"/>
            </w:pPr>
            <w:r>
              <w:t xml:space="preserve">Coordination, reporting, invoicing</w:t>
            </w:r>
          </w:p>
        </w:tc>
      </w:tr>
      <w:tr>
        <w:tc>
          <w:tcPr>
            <w:gridSpan w:val="4"/>
          </w:tcPr>
          <w:p>
            <w:pPr>
              <w:pStyle w:val="Compact"/>
              <w:jc w:val="left"/>
            </w:pPr>
            <w:r>
              <w:t xml:space="preserve">Subtotal (CNY)</w:t>
            </w:r>
          </w:p>
        </w:tc>
        <w:tc>
          <w:tcPr/>
          <w:p>
            <w:pPr>
              <w:pStyle w:val="Compact"/>
              <w:jc w:val="left"/>
            </w:pPr>
            <w:r>
              <w:t xml:space="preserve">602,500</w:t>
            </w:r>
          </w:p>
        </w:tc>
        <w:tc>
          <w:tcPr/>
          <w:p>
            <w:pPr>
              <w:pStyle w:val="Compact"/>
            </w:pPr>
          </w:p>
        </w:tc>
      </w:tr>
      <w:tr>
        <w:tc>
          <w:tcPr>
            <w:gridSpan w:val="4"/>
          </w:tcPr>
          <w:p>
            <w:pPr>
              <w:pStyle w:val="Compact"/>
              <w:jc w:val="left"/>
            </w:pPr>
            <w:r>
              <w:t xml:space="preserve">VAT (6% — Professional Services, PRC)</w:t>
            </w:r>
          </w:p>
        </w:tc>
        <w:tc>
          <w:tcPr/>
          <w:p>
            <w:pPr>
              <w:pStyle w:val="Compact"/>
              <w:jc w:val="left"/>
            </w:pPr>
            <w:r>
              <w:t xml:space="preserve">36,150</w:t>
            </w:r>
          </w:p>
        </w:tc>
        <w:tc>
          <w:tcPr/>
          <w:p>
            <w:pPr>
              <w:pStyle w:val="Compact"/>
            </w:pPr>
          </w:p>
        </w:tc>
      </w:tr>
      <w:tr>
        <w:tc>
          <w:tcPr>
            <w:gridSpan w:val="4"/>
          </w:tcPr>
          <w:p>
            <w:pPr>
              <w:pStyle w:val="Compact"/>
              <w:jc w:val="left"/>
            </w:pPr>
            <w:r>
              <w:t xml:space="preserve">TOTAL AMOUNT DUE (CNY)</w:t>
            </w:r>
          </w:p>
        </w:tc>
        <w:tc>
          <w:tcPr/>
          <w:p>
            <w:pPr>
              <w:pStyle w:val="Compact"/>
              <w:jc w:val="left"/>
            </w:pPr>
            <w:r>
              <w:t xml:space="preserve">638,650</w:t>
            </w:r>
          </w:p>
        </w:tc>
        <w:tc>
          <w:tcPr/>
          <w:p>
            <w:pPr>
              <w:pStyle w:val="Compact"/>
              <w:jc w:val="left"/>
            </w:pPr>
            <w:r>
              <w:t xml:space="preserve">≈ USD 88,500</w:t>
            </w:r>
          </w:p>
        </w:tc>
      </w:tr>
    </w:tbl>
    <w:p>
      <w:pPr>
        <w:pStyle w:val="BodyText"/>
      </w:pPr>
      <w:r>
        <w:t xml:space="preserve">3. Terms &amp; Conditions of This Quotation Estimate</w:t>
      </w:r>
    </w:p>
    <w:p>
      <w:pPr>
        <w:numPr>
          <w:ilvl w:val="0"/>
          <w:numId w:val="1001"/>
        </w:numPr>
        <w:pStyle w:val="Compact"/>
      </w:pPr>
      <w:r>
        <w:t xml:space="preserve">This Quotation Estimate is valid for thirty (30) calendar days from the date of issue. Beyond this period, all rates and availability of the Statistician are subject to revision without prior notice.</w:t>
      </w:r>
    </w:p>
    <w:p>
      <w:pPr>
        <w:numPr>
          <w:ilvl w:val="0"/>
          <w:numId w:val="1001"/>
        </w:numPr>
        <w:pStyle w:val="Compact"/>
      </w:pPr>
      <w:r>
        <w:t xml:space="preserve">Payment terms: 40% advance payment upon acceptance of this Quotation Estimate; 40% upon completion of the mid-project milestone (Day 65); 20% upon final delivery and acceptance of all deliverables in Guangzhou.</w:t>
      </w:r>
    </w:p>
    <w:p>
      <w:pPr>
        <w:numPr>
          <w:ilvl w:val="0"/>
          <w:numId w:val="1001"/>
        </w:numPr>
        <w:pStyle w:val="Compact"/>
      </w:pPr>
      <w:r>
        <w:t xml:space="preserve">All payments shall be made in Chinese Yuan (CNY) via bank transfer to the account of Guangzhou Data Analytics &amp; Consulting Ltd., Bank of China, Tianhe Branch, Guangzhou.</w:t>
      </w:r>
    </w:p>
    <w:p>
      <w:pPr>
        <w:numPr>
          <w:ilvl w:val="0"/>
          <w:numId w:val="1001"/>
        </w:numPr>
        <w:pStyle w:val="Compact"/>
      </w:pPr>
      <w:r>
        <w:t xml:space="preserve">The Statistician shall maintain strict confidentiality of all client data, proprietary information, and trade secrets in accordance with the Non-Disclosure Agreement (NDA) to be executed prior to commencement of work in China Guangzhou.</w:t>
      </w:r>
    </w:p>
    <w:p>
      <w:pPr>
        <w:numPr>
          <w:ilvl w:val="0"/>
          <w:numId w:val="1001"/>
        </w:numPr>
        <w:pStyle w:val="Compact"/>
      </w:pPr>
      <w:r>
        <w:t xml:space="preserve">Any additional services, extended engagement, or scope changes beyond the parameters outlined in this Quotation Estimate shall be subject to a supplementary written amendment signed by both parties.</w:t>
      </w:r>
    </w:p>
    <w:p>
      <w:pPr>
        <w:numPr>
          <w:ilvl w:val="0"/>
          <w:numId w:val="1001"/>
        </w:numPr>
        <w:pStyle w:val="Compact"/>
      </w:pPr>
      <w:r>
        <w:t xml:space="preserve">The Statistician is engaged as an independent contractor and not as an employee of the client. All social insurance, tax obligations, and professional indemnity insurance are the responsibility of Guangzhou Data Analytics &amp; Consulting Ltd.</w:t>
      </w:r>
    </w:p>
    <w:p>
      <w:pPr>
        <w:numPr>
          <w:ilvl w:val="0"/>
          <w:numId w:val="1001"/>
        </w:numPr>
        <w:pStyle w:val="Compact"/>
      </w:pPr>
      <w:r>
        <w:t xml:space="preserve">Intellectual property generated specifically for the client under this engagement shall vest in the client upon full payment. Pre-existing methodologies, templates, and tools of the Statistician remain the property of the consulting firm.</w:t>
      </w:r>
    </w:p>
    <w:p>
      <w:pPr>
        <w:numPr>
          <w:ilvl w:val="0"/>
          <w:numId w:val="1001"/>
        </w:numPr>
        <w:pStyle w:val="Compact"/>
      </w:pPr>
      <w:r>
        <w:t xml:space="preserve">This Quotation Estimate does not constitute a binding contract until formally accepted in writing by the client and countersigned by both parties.</w:t>
      </w:r>
    </w:p>
    <w:p>
      <w:pPr>
        <w:numPr>
          <w:ilvl w:val="0"/>
          <w:numId w:val="1001"/>
        </w:numPr>
        <w:pStyle w:val="Compact"/>
      </w:pPr>
      <w:r>
        <w:t xml:space="preserve">Disputes arising from this Quotation Estimate shall be resolved through arbitration in Guangzhou, Guangdong Province, in accordance with the rules of the China International Economic and Trade Arbitration Commission (CIETAC).</w:t>
      </w:r>
    </w:p>
    <w:p>
      <w:pPr>
        <w:pStyle w:val="FirstParagraph"/>
      </w:pPr>
      <w:r>
        <w:t xml:space="preserve">4. Acceptance &amp; Authorization</w:t>
      </w:r>
    </w:p>
    <w:p>
      <w:pPr>
        <w:pStyle w:val="BodyText"/>
      </w:pPr>
      <w:r>
        <w:t xml:space="preserve">By signing below, the client acknowledges receipt of this Quotation Estimate for Statistician services in China Guangzhou and agrees to the terms, conditions, and pricing outlined herein. This signature constitutes formal acceptance and authorizes the commencement of the engagement as described.</w:t>
      </w:r>
    </w:p>
    <w:p>
      <w:pPr>
        <w:pStyle w:val="BodyText"/>
      </w:pPr>
      <w:r>
        <w:rPr>
          <w:bCs/>
          <w:b/>
        </w:rPr>
        <w:t xml:space="preserve">For: Guangzhou Data Analytics &amp; Consulting Ltd.</w:t>
      </w:r>
      <w:r>
        <w:br/>
      </w:r>
      <w:r>
        <w:t xml:space="preserve">Name: ___________________________</w:t>
      </w:r>
      <w:r>
        <w:br/>
      </w:r>
      <w:r>
        <w:t xml:space="preserve">Title: Director of Statistical Services</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document (Ref: QE-GZ-2025-04782) was prepared exclusively for the client named above for Statistician services to be performed in China Guangzhou.</w:t>
      </w:r>
      <w:r>
        <w:t xml:space="preserve"> </w:t>
      </w:r>
      <w:r>
        <w:t xml:space="preserve">Unauthorized reproduction or distribution is prohibited. © 2025 Guangzhou Data Analytics &amp;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China Guangzhou</dc:title>
  <dc:creator/>
  <dc:language>en</dc:language>
  <cp:keywords/>
  <dcterms:created xsi:type="dcterms:W3CDTF">2026-10-10T08:00:01Z</dcterms:created>
  <dcterms:modified xsi:type="dcterms:W3CDTF">2026-10-10T08:00:01Z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