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statconsult-analytics-sarl"/>
    <w:p>
      <w:pPr>
        <w:pStyle w:val="Heading1"/>
      </w:pPr>
      <w:r>
        <w:t xml:space="preserve">StatConsult Analytics SARL</w:t>
      </w:r>
    </w:p>
    <w:p>
      <w:pPr>
        <w:pStyle w:val="FirstParagraph"/>
      </w:pPr>
      <w:r>
        <w:t xml:space="preserve">12 Rue de la Statistique, 75008 Paris, France</w:t>
      </w:r>
    </w:p>
    <w:p>
      <w:pPr>
        <w:pStyle w:val="BodyText"/>
      </w:pPr>
      <w:r>
        <w:t xml:space="preserve">Tel: +33 1 42 68 53 00 | Email: contact@statconsult-paris.fr</w:t>
      </w:r>
    </w:p>
    <w:p>
      <w:pPr>
        <w:pStyle w:val="BodyText"/>
      </w:pPr>
      <w:r>
        <w:t xml:space="preserve">SIRET: 842 567 391 00012 | TVA: FR 48 842567391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France Paris</w:t>
      </w:r>
    </w:p>
    <w:p>
      <w:pPr>
        <w:pStyle w:val="BodyText"/>
      </w:pPr>
      <w:r>
        <w:rPr>
          <w:bCs/>
          <w:b/>
        </w:rPr>
        <w:t xml:space="preserve">Prepared By:</w:t>
      </w:r>
      <w:r>
        <w:t xml:space="preserve"> </w:t>
      </w:r>
      <w:r>
        <w:t xml:space="preserve">Dr. Élise Marchand, Lead Statistician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Groupe Horizon Industries SA</w:t>
      </w:r>
    </w:p>
    <w:p>
      <w:pPr>
        <w:pStyle w:val="BodyText"/>
      </w:pPr>
      <w:r>
        <w:rPr>
          <w:bCs/>
          <w:b/>
        </w:rPr>
        <w:t xml:space="preserve">Address:</w:t>
      </w:r>
      <w:r>
        <w:t xml:space="preserve"> </w:t>
      </w:r>
      <w:r>
        <w:t xml:space="preserve">45 Avenue des Champs-Élysées, 75008 Paris, France</w:t>
      </w:r>
    </w:p>
    <w:p>
      <w:pPr>
        <w:pStyle w:val="BodyText"/>
      </w:pPr>
      <w:r>
        <w:rPr>
          <w:bCs/>
          <w:b/>
        </w:rPr>
        <w:t xml:space="preserve">Contact:</w:t>
      </w:r>
      <w:r>
        <w:t xml:space="preserve"> </w:t>
      </w:r>
      <w:r>
        <w:t xml:space="preserve">Mr. Jean-Pierre Dubois, Director of Operations</w:t>
      </w:r>
    </w:p>
    <w:p>
      <w:pPr>
        <w:pStyle w:val="BodyText"/>
      </w:pPr>
      <w:r>
        <w:rPr>
          <w:bCs/>
          <w:b/>
        </w:rPr>
        <w:t xml:space="preserve">Email:</w:t>
      </w:r>
      <w:r>
        <w:t xml:space="preserve"> </w:t>
      </w:r>
      <w:r>
        <w:t xml:space="preserve">j.dubois@horizon-industries.fr</w:t>
      </w:r>
    </w:p>
    <w:p>
      <w:pPr>
        <w:pStyle w:val="BodyText"/>
      </w:pPr>
      <w:r>
        <w:rPr>
          <w:bCs/>
          <w:b/>
        </w:rPr>
        <w:t xml:space="preserve">Reference:</w:t>
      </w:r>
      <w:r>
        <w:t xml:space="preserve"> </w:t>
      </w:r>
      <w:r>
        <w:t xml:space="preserve">GH-2025-STAT-003</w:t>
      </w:r>
    </w:p>
    <w:bookmarkEnd w:id="22"/>
    <w:p>
      <w:pPr>
        <w:pStyle w:val="BodyText"/>
      </w:pPr>
      <w:r>
        <w:t xml:space="preserve">Scope of Work – Statistician Services in France Paris</w:t>
      </w:r>
    </w:p>
    <w:p>
      <w:pPr>
        <w:pStyle w:val="BodyText"/>
      </w:pPr>
      <w:r>
        <w:t xml:space="preserve">This</w:t>
      </w:r>
      <w:r>
        <w:t xml:space="preserve"> </w:t>
      </w:r>
      <w:r>
        <w:t xml:space="preserve">Quotation Estimate</w:t>
      </w:r>
      <w:r>
        <w:t xml:space="preserve"> </w:t>
      </w:r>
      <w:r>
        <w:t xml:space="preserve">is issued by StatConsult Analytics SARL to provide comprehensive statistical consulting services delivered by a senior</w:t>
      </w:r>
      <w:r>
        <w:t xml:space="preserve"> </w:t>
      </w:r>
      <w:r>
        <w:t xml:space="preserve">Statistician</w:t>
      </w:r>
      <w:r>
        <w:t xml:space="preserve"> </w:t>
      </w:r>
      <w:r>
        <w:t xml:space="preserve">and supporting analytical team. All services described herein will be performed on-site and remotely within the</w:t>
      </w:r>
      <w:r>
        <w:t xml:space="preserve"> </w:t>
      </w:r>
      <w:r>
        <w:t xml:space="preserve">France Paris</w:t>
      </w:r>
      <w:r>
        <w:t xml:space="preserve"> </w:t>
      </w:r>
      <w:r>
        <w:t xml:space="preserve">metropolitan area, in full compliance with French data protection regulations (RGPD/GDPR) and applicable professional standards. The engagement of our</w:t>
      </w:r>
      <w:r>
        <w:t xml:space="preserve"> </w:t>
      </w:r>
      <w:r>
        <w:t xml:space="preserve">Statistician</w:t>
      </w:r>
      <w:r>
        <w:t xml:space="preserve"> </w:t>
      </w:r>
      <w:r>
        <w:t xml:space="preserve">is designed to address the client's need for advanced quantitative analysis, predictive modelling, and data-driven strategic recommendations tailored to the unique economic and regulatory environment of</w:t>
      </w:r>
      <w:r>
        <w:t xml:space="preserve"> </w:t>
      </w:r>
      <w:r>
        <w:t xml:space="preserve">France Paris</w:t>
      </w:r>
      <w:r>
        <w:t xml:space="preserve">.</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Statistician – Initial data audit and exploratory analysis of client datasets (on-site in France Paris)</w:t>
            </w:r>
          </w:p>
        </w:tc>
        <w:tc>
          <w:tcPr/>
          <w:p>
            <w:pPr>
              <w:pStyle w:val="Compact"/>
              <w:jc w:val="left"/>
            </w:pPr>
            <w:r>
              <w:t xml:space="preserve">5 days</w:t>
            </w:r>
          </w:p>
        </w:tc>
        <w:tc>
          <w:tcPr/>
          <w:p>
            <w:pPr>
              <w:pStyle w:val="Compact"/>
              <w:jc w:val="left"/>
            </w:pPr>
            <w:r>
              <w:t xml:space="preserve">€1,200/day</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Statistician – Development of multivariate regression models and predictive analytics framework</w:t>
            </w:r>
          </w:p>
        </w:tc>
        <w:tc>
          <w:tcPr/>
          <w:p>
            <w:pPr>
              <w:pStyle w:val="Compact"/>
              <w:jc w:val="left"/>
            </w:pPr>
            <w:r>
              <w:t xml:space="preserve">10 days</w:t>
            </w:r>
          </w:p>
        </w:tc>
        <w:tc>
          <w:tcPr/>
          <w:p>
            <w:pPr>
              <w:pStyle w:val="Compact"/>
              <w:jc w:val="left"/>
            </w:pPr>
            <w:r>
              <w:t xml:space="preserve">€1,200/day</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Statistician – Design and execution of A/B testing protocols for product performance evaluation</w:t>
            </w:r>
          </w:p>
        </w:tc>
        <w:tc>
          <w:tcPr/>
          <w:p>
            <w:pPr>
              <w:pStyle w:val="Compact"/>
              <w:jc w:val="left"/>
            </w:pPr>
            <w:r>
              <w:t xml:space="preserve">7 days</w:t>
            </w:r>
          </w:p>
        </w:tc>
        <w:tc>
          <w:tcPr/>
          <w:p>
            <w:pPr>
              <w:pStyle w:val="Compact"/>
              <w:jc w:val="left"/>
            </w:pPr>
            <w:r>
              <w:t xml:space="preserve">€1,100/day</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Junior Statistician – Data cleaning, preprocessing, and database architecture support</w:t>
            </w:r>
          </w:p>
        </w:tc>
        <w:tc>
          <w:tcPr/>
          <w:p>
            <w:pPr>
              <w:pStyle w:val="Compact"/>
              <w:jc w:val="left"/>
            </w:pPr>
            <w:r>
              <w:t xml:space="preserve">12 days</w:t>
            </w:r>
          </w:p>
        </w:tc>
        <w:tc>
          <w:tcPr/>
          <w:p>
            <w:pPr>
              <w:pStyle w:val="Compact"/>
              <w:jc w:val="left"/>
            </w:pPr>
            <w:r>
              <w:t xml:space="preserve">€750/day</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Statistician – Monte Carlo simulation and risk assessment modelling for financial forecasting</w:t>
            </w:r>
          </w:p>
        </w:tc>
        <w:tc>
          <w:tcPr/>
          <w:p>
            <w:pPr>
              <w:pStyle w:val="Compact"/>
              <w:jc w:val="left"/>
            </w:pPr>
            <w:r>
              <w:t xml:space="preserve">8 days</w:t>
            </w:r>
          </w:p>
        </w:tc>
        <w:tc>
          <w:tcPr/>
          <w:p>
            <w:pPr>
              <w:pStyle w:val="Compact"/>
              <w:jc w:val="left"/>
            </w:pPr>
            <w:r>
              <w:t xml:space="preserve">€1,300/day</w:t>
            </w:r>
          </w:p>
        </w:tc>
        <w:tc>
          <w:tcPr/>
          <w:p>
            <w:pPr>
              <w:pStyle w:val="Compact"/>
              <w:jc w:val="left"/>
            </w:pPr>
            <w:r>
              <w:t xml:space="preserve">€10,400.00</w:t>
            </w:r>
          </w:p>
        </w:tc>
      </w:tr>
      <w:tr>
        <w:tc>
          <w:tcPr/>
          <w:p>
            <w:pPr>
              <w:pStyle w:val="Compact"/>
              <w:jc w:val="left"/>
            </w:pPr>
            <w:r>
              <w:t xml:space="preserve">06</w:t>
            </w:r>
          </w:p>
        </w:tc>
        <w:tc>
          <w:tcPr/>
          <w:p>
            <w:pPr>
              <w:pStyle w:val="Compact"/>
              <w:jc w:val="left"/>
            </w:pPr>
            <w:r>
              <w:t xml:space="preserve">Statistician – Preparation of final statistical report, executive presentation, and methodology documentation</w:t>
            </w:r>
          </w:p>
        </w:tc>
        <w:tc>
          <w:tcPr/>
          <w:p>
            <w:pPr>
              <w:pStyle w:val="Compact"/>
              <w:jc w:val="left"/>
            </w:pPr>
            <w:r>
              <w:t xml:space="preserve">4 days</w:t>
            </w:r>
          </w:p>
        </w:tc>
        <w:tc>
          <w:tcPr/>
          <w:p>
            <w:pPr>
              <w:pStyle w:val="Compact"/>
              <w:jc w:val="left"/>
            </w:pPr>
            <w:r>
              <w:t xml:space="preserve">€1,200/day</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Travel and accommodation expenses within France Paris (on-site days)</w:t>
            </w:r>
          </w:p>
        </w:tc>
        <w:tc>
          <w:tcPr/>
          <w:p>
            <w:pPr>
              <w:pStyle w:val="Compact"/>
              <w:jc w:val="left"/>
            </w:pPr>
            <w:r>
              <w:t xml:space="preserve">15 days</w:t>
            </w:r>
          </w:p>
        </w:tc>
        <w:tc>
          <w:tcPr/>
          <w:p>
            <w:pPr>
              <w:pStyle w:val="Compact"/>
              <w:jc w:val="left"/>
            </w:pPr>
            <w:r>
              <w:t xml:space="preserve">€180/day</w:t>
            </w:r>
          </w:p>
        </w:tc>
        <w:tc>
          <w:tcPr/>
          <w:p>
            <w:pPr>
              <w:pStyle w:val="Compact"/>
              <w:jc w:val="left"/>
            </w:pPr>
            <w:r>
              <w:t xml:space="preserve">€2,700.00</w:t>
            </w:r>
          </w:p>
        </w:tc>
      </w:tr>
      <w:tr>
        <w:tc>
          <w:tcPr/>
          <w:p>
            <w:pPr>
              <w:pStyle w:val="Compact"/>
              <w:jc w:val="left"/>
            </w:pPr>
            <w:r>
              <w:t xml:space="preserve">08</w:t>
            </w:r>
          </w:p>
        </w:tc>
        <w:tc>
          <w:tcPr/>
          <w:p>
            <w:pPr>
              <w:pStyle w:val="Compact"/>
              <w:jc w:val="left"/>
            </w:pPr>
            <w:r>
              <w:t xml:space="preserve">Licence fees for statistical software (R, SAS, Python ecosystem) – project duration</w:t>
            </w:r>
          </w:p>
        </w:tc>
        <w:tc>
          <w:tcPr/>
          <w:p>
            <w:pPr>
              <w:pStyle w:val="Compact"/>
              <w:jc w:val="left"/>
            </w:pPr>
            <w:r>
              <w:t xml:space="preserve">3 months</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left"/>
            </w:pPr>
            <w:r>
              <w:t xml:space="preserve">Subtotal (before VAT)</w:t>
            </w:r>
          </w:p>
        </w:tc>
        <w:tc>
          <w:tcPr/>
          <w:p>
            <w:pPr>
              <w:pStyle w:val="Compact"/>
              <w:jc w:val="left"/>
            </w:pPr>
            <w:r>
              <w:t xml:space="preserve">€56,100.00</w:t>
            </w:r>
          </w:p>
        </w:tc>
      </w:tr>
      <w:tr>
        <w:tc>
          <w:tcPr>
            <w:gridSpan w:val="4"/>
          </w:tcPr>
          <w:p>
            <w:pPr>
              <w:pStyle w:val="Compact"/>
              <w:jc w:val="left"/>
            </w:pPr>
            <w:r>
              <w:t xml:space="preserve">VAT (TVA) – 20% (France Paris standard rate)</w:t>
            </w:r>
          </w:p>
        </w:tc>
        <w:tc>
          <w:tcPr/>
          <w:p>
            <w:pPr>
              <w:pStyle w:val="Compact"/>
              <w:jc w:val="left"/>
            </w:pPr>
            <w:r>
              <w:t xml:space="preserve">€11,220.00</w:t>
            </w:r>
          </w:p>
        </w:tc>
      </w:tr>
      <w:tr>
        <w:tc>
          <w:tcPr>
            <w:gridSpan w:val="4"/>
          </w:tcPr>
          <w:p>
            <w:pPr>
              <w:pStyle w:val="Compact"/>
              <w:jc w:val="left"/>
            </w:pPr>
            <w:r>
              <w:rPr>
                <w:bCs/>
                <w:b/>
              </w:rPr>
              <w:t xml:space="preserve">TOTAL AMOUNT DUE (EUR)</w:t>
            </w:r>
          </w:p>
        </w:tc>
        <w:tc>
          <w:tcPr/>
          <w:p>
            <w:pPr>
              <w:pStyle w:val="Compact"/>
              <w:jc w:val="left"/>
            </w:pPr>
            <w:r>
              <w:rPr>
                <w:bCs/>
                <w:b/>
              </w:rPr>
              <w:t xml:space="preserve">€67,320.00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rates and availability of the Statistician team may be subject to revision.</w:t>
      </w:r>
    </w:p>
    <w:p>
      <w:pPr>
        <w:numPr>
          <w:ilvl w:val="0"/>
          <w:numId w:val="1001"/>
        </w:numPr>
        <w:pStyle w:val="Compact"/>
      </w:pPr>
      <w:r>
        <w:rPr>
          <w:bCs/>
          <w:b/>
        </w:rPr>
        <w:t xml:space="preserve">2. Payment Terms:</w:t>
      </w:r>
      <w:r>
        <w:t xml:space="preserve"> </w:t>
      </w:r>
      <w:r>
        <w:t xml:space="preserve">Payment shall be made within thirty (30) days of invoice issuance. A 30% advance payment is required upon acceptance of this Quotation Estimate to secure the Statistician's schedule. The remaining balance is payable in two equal instalments at the midpoint and completion of the engagement.</w:t>
      </w:r>
    </w:p>
    <w:p>
      <w:pPr>
        <w:numPr>
          <w:ilvl w:val="0"/>
          <w:numId w:val="1001"/>
        </w:numPr>
        <w:pStyle w:val="Compact"/>
      </w:pPr>
      <w:r>
        <w:rPr>
          <w:bCs/>
          <w:b/>
        </w:rPr>
        <w:t xml:space="preserve">3. Scope Modifications:</w:t>
      </w:r>
      <w:r>
        <w:t xml:space="preserve"> </w:t>
      </w:r>
      <w:r>
        <w:t xml:space="preserve">Any changes to the scope of work beyond the services outlined in this Quotation Estimate will require a written amendment signed by both parties. Additional Statistician hours will be billed at the applicable daily rate specified above.</w:t>
      </w:r>
    </w:p>
    <w:p>
      <w:pPr>
        <w:numPr>
          <w:ilvl w:val="0"/>
          <w:numId w:val="1001"/>
        </w:numPr>
        <w:pStyle w:val="Compact"/>
      </w:pPr>
      <w:r>
        <w:rPr>
          <w:bCs/>
          <w:b/>
        </w:rPr>
        <w:t xml:space="preserve">4. Data Confidentiality:</w:t>
      </w:r>
      <w:r>
        <w:t xml:space="preserve"> </w:t>
      </w:r>
      <w:r>
        <w:t xml:space="preserve">All data processed by the Statistician and the analytical team in France Paris shall be treated as strictly confidential. StatConsult Analytics SARL commits to full compliance with the French RGPD (Règlement Général sur la Protection des Données) and EU GDPR regulations. A separate Non-Disclosure Agreement (NDA) will be executed prior to data access.</w:t>
      </w:r>
    </w:p>
    <w:p>
      <w:pPr>
        <w:numPr>
          <w:ilvl w:val="0"/>
          <w:numId w:val="1001"/>
        </w:numPr>
        <w:pStyle w:val="Compact"/>
      </w:pPr>
      <w:r>
        <w:rPr>
          <w:bCs/>
          <w:b/>
        </w:rPr>
        <w:t xml:space="preserve">5. Deliverables:</w:t>
      </w:r>
      <w:r>
        <w:t xml:space="preserve"> </w:t>
      </w:r>
      <w:r>
        <w:t xml:space="preserve">The Statistician shall deliver all analytical outputs, models, code repositories, and the final statistical report in formats agreed upon in the project charter. All intellectual property generated under this engagement shall be transferred to the client upon full payment.</w:t>
      </w:r>
    </w:p>
    <w:p>
      <w:pPr>
        <w:numPr>
          <w:ilvl w:val="0"/>
          <w:numId w:val="1001"/>
        </w:numPr>
        <w:pStyle w:val="Compact"/>
      </w:pPr>
      <w:r>
        <w:rPr>
          <w:bCs/>
          <w:b/>
        </w:rPr>
        <w:t xml:space="preserve">6. Cancellation Policy:</w:t>
      </w:r>
      <w:r>
        <w:t xml:space="preserve"> </w:t>
      </w:r>
      <w:r>
        <w:t xml:space="preserve">Cancellation by the client after the advance payment has been received will result in forfeiture of the 30% deposit. Cancellation by StatConsult Analytics SARL for reasons other than force majeure will result in a full refund of all payments received.</w:t>
      </w:r>
    </w:p>
    <w:p>
      <w:pPr>
        <w:numPr>
          <w:ilvl w:val="0"/>
          <w:numId w:val="1001"/>
        </w:numPr>
        <w:pStyle w:val="Compact"/>
      </w:pPr>
      <w:r>
        <w:rPr>
          <w:bCs/>
          <w:b/>
        </w:rPr>
        <w:t xml:space="preserve">7. Governing Law:</w:t>
      </w:r>
      <w:r>
        <w:t xml:space="preserve"> </w:t>
      </w:r>
      <w:r>
        <w:t xml:space="preserve">This Quotation Estimate and any resulting contract shall be governed by and construed in accordance with the laws of the French Republic. Any disputes shall be submitted to the exclusive jurisdiction of the Tribunal de Commerce de Paris, France Paris.</w:t>
      </w:r>
    </w:p>
    <w:p>
      <w:pPr>
        <w:numPr>
          <w:ilvl w:val="0"/>
          <w:numId w:val="1001"/>
        </w:numPr>
        <w:pStyle w:val="Compact"/>
      </w:pPr>
      <w:r>
        <w:rPr>
          <w:bCs/>
          <w:b/>
        </w:rPr>
        <w:t xml:space="preserve">8. Insurance and Liability:</w:t>
      </w:r>
      <w:r>
        <w:t xml:space="preserve"> </w:t>
      </w:r>
      <w:r>
        <w:t xml:space="preserve">StatConsult Analytics SARL maintains professional indemnity insurance covering the Statistician and all team members for a minimum of €2,000,000 per claim, valid throughout the duration of services rendered in France Paris.</w:t>
      </w:r>
    </w:p>
    <w:p>
      <w:pPr>
        <w:pStyle w:val="FirstParagraph"/>
      </w:pPr>
      <w:r>
        <w:t xml:space="preserve">Acceptance and Authorization</w:t>
      </w:r>
    </w:p>
    <w:p>
      <w:pPr>
        <w:pStyle w:val="BodyText"/>
      </w:pPr>
      <w:r>
        <w:t xml:space="preserve">By signing below, the client acknowledges receipt of this Quotation Estimate and authorizes StatConsult Analytics SARL to proceed with the engagement of the Statistician and supporting team as described herein. This document constitutes a binding commercial proposal upon countersignature by both parties.</w:t>
      </w:r>
    </w:p>
    <w:p>
      <w:pPr>
        <w:pStyle w:val="BodyText"/>
      </w:pPr>
      <w:r>
        <w:rPr>
          <w:bCs/>
          <w:b/>
        </w:rPr>
        <w:t xml:space="preserve">For StatConsult Analytics SARL</w:t>
      </w:r>
      <w:r>
        <w:br/>
      </w:r>
      <w:r>
        <w:t xml:space="preserve">Name: Dr. Élise Marchand</w:t>
      </w:r>
      <w:r>
        <w:br/>
      </w:r>
      <w:r>
        <w:t xml:space="preserve">Title: Lead Statistician &amp; Managing Director</w:t>
      </w:r>
      <w:r>
        <w:br/>
      </w:r>
      <w:r>
        <w:t xml:space="preserve">Date: _______________    Signature: _______________</w:t>
      </w:r>
    </w:p>
    <w:p>
      <w:pPr>
        <w:pStyle w:val="BodyText"/>
      </w:pPr>
      <w:r>
        <w:rPr>
          <w:bCs/>
          <w:b/>
        </w:rPr>
        <w:t xml:space="preserve">For Groupe Horizon Industries SA</w:t>
      </w:r>
      <w:r>
        <w:br/>
      </w:r>
      <w:r>
        <w:t xml:space="preserve">Name: Mr. Jean-Pierre Dubois</w:t>
      </w:r>
      <w:r>
        <w:br/>
      </w:r>
      <w:r>
        <w:t xml:space="preserve">Title: Director of Operations</w:t>
      </w:r>
      <w:r>
        <w:br/>
      </w:r>
      <w:r>
        <w:t xml:space="preserve">Date: _______________    Signature: _______________</w:t>
      </w:r>
    </w:p>
    <w:p>
      <w:pPr>
        <w:pStyle w:val="BodyText"/>
      </w:pPr>
      <w:r>
        <w:t xml:space="preserve">StatConsult Analytics SARL – Quotation Estimate QE-2025-0847 – Statistician Services – France Paris</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France Paris</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