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Statistician Services — Kazakhstan Almaty</w:t>
      </w:r>
    </w:p>
    <w:p>
      <w:pPr>
        <w:pStyle w:val="BodyText"/>
      </w:pPr>
      <w:r>
        <w:t xml:space="preserve">Document Reference: QE-KZ-ALM-2025-0417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QE-KZ-ALM-2025-0417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By</w:t>
            </w:r>
          </w:p>
        </w:tc>
        <w:tc>
          <w:tcPr/>
          <w:p>
            <w:pPr>
              <w:pStyle w:val="Compact"/>
              <w:jc w:val="left"/>
            </w:pPr>
            <w:r>
              <w:t xml:space="preserve">Dr. Aigerim Nurlanova, Lead Statistician — Almaty Analytics Group LLP</w:t>
            </w:r>
          </w:p>
        </w:tc>
      </w:tr>
      <w:tr>
        <w:tc>
          <w:tcPr/>
          <w:p>
            <w:pPr>
              <w:pStyle w:val="Compact"/>
              <w:jc w:val="left"/>
            </w:pPr>
            <w:r>
              <w:t xml:space="preserve">Prepared For</w:t>
            </w:r>
          </w:p>
        </w:tc>
        <w:tc>
          <w:tcPr/>
          <w:p>
            <w:pPr>
              <w:pStyle w:val="Compact"/>
              <w:jc w:val="left"/>
            </w:pPr>
            <w:r>
              <w:t xml:space="preserve">[Client Name / Organization], Almaty, Kazakhstan</w:t>
            </w:r>
          </w:p>
        </w:tc>
      </w:tr>
      <w:tr>
        <w:tc>
          <w:tcPr/>
          <w:p>
            <w:pPr>
              <w:pStyle w:val="Compact"/>
              <w:jc w:val="left"/>
            </w:pPr>
            <w:r>
              <w:t xml:space="preserve">Service Location</w:t>
            </w:r>
          </w:p>
        </w:tc>
        <w:tc>
          <w:tcPr/>
          <w:p>
            <w:pPr>
              <w:pStyle w:val="Compact"/>
              <w:jc w:val="left"/>
            </w:pPr>
            <w:r>
              <w:t xml:space="preserve">Almaty, Kazakhstan (on-site and remote hybrid engagement)</w:t>
            </w:r>
          </w:p>
        </w:tc>
      </w:tr>
      <w:tr>
        <w:tc>
          <w:tcPr/>
          <w:p>
            <w:pPr>
              <w:pStyle w:val="Compact"/>
              <w:jc w:val="left"/>
            </w:pPr>
            <w:r>
              <w:t xml:space="preserve">Currency</w:t>
            </w:r>
          </w:p>
        </w:tc>
        <w:tc>
          <w:tcPr/>
          <w:p>
            <w:pPr>
              <w:pStyle w:val="Compact"/>
              <w:jc w:val="left"/>
            </w:pPr>
            <w:r>
              <w:t xml:space="preserve">Kazakhstani Tenge (KZT) / US Dollar (USD)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Almaty Analytics Group LLP to formally present the scope, deliverables, timeline, and associated costs for the engagement of a qualified Statistician to support the client's data-driven decision-making initiatives in Kazakhstan Almaty. This document serves as a binding financial proposal and outlines all professional services to be rendered by our Statistician team. The Quotation Estimate has been prepared in accordance with the commercial practices of Kazakhstan and complies with the applicable regulations of the Republic of Kazakhstan regarding professional services contracts.</w:t>
      </w:r>
    </w:p>
    <w:bookmarkEnd w:id="21"/>
    <w:bookmarkStart w:id="22" w:name="scope-of-statistician-services"/>
    <w:p>
      <w:pPr>
        <w:pStyle w:val="Heading2"/>
      </w:pPr>
      <w:r>
        <w:t xml:space="preserve">2. Scope of Statistician Services</w:t>
      </w:r>
    </w:p>
    <w:p>
      <w:pPr>
        <w:pStyle w:val="FirstParagraph"/>
      </w:pPr>
      <w:r>
        <w:t xml:space="preserve">The Statistician engagement in Kazakhstan Almaty encompasses a comprehensive suite of analytical and methodological services tailored to the client's operational and strategic requirements. The following table details each component of the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Statistician Service</w:t>
            </w:r>
          </w:p>
        </w:tc>
        <w:tc>
          <w:tcPr/>
          <w:p>
            <w:pPr>
              <w:pStyle w:val="Compact"/>
              <w:jc w:val="left"/>
            </w:pPr>
            <w:r>
              <w:t xml:space="preserve">Duration / Qty</w:t>
            </w:r>
          </w:p>
        </w:tc>
        <w:tc>
          <w:tcPr/>
          <w:p>
            <w:pPr>
              <w:pStyle w:val="Compact"/>
              <w:jc w:val="left"/>
            </w:pPr>
            <w:r>
              <w:t xml:space="preserve">Unit Rate (KZT)</w:t>
            </w:r>
          </w:p>
        </w:tc>
        <w:tc>
          <w:tcPr/>
          <w:p>
            <w:pPr>
              <w:pStyle w:val="Compact"/>
              <w:jc w:val="left"/>
            </w:pPr>
            <w:r>
              <w:t xml:space="preserve">Subtotal (KZT)</w:t>
            </w:r>
          </w:p>
        </w:tc>
      </w:tr>
      <w:tr>
        <w:tc>
          <w:tcPr/>
          <w:p>
            <w:pPr>
              <w:pStyle w:val="Compact"/>
              <w:jc w:val="left"/>
            </w:pPr>
            <w:r>
              <w:t xml:space="preserve">1.1</w:t>
            </w:r>
          </w:p>
        </w:tc>
        <w:tc>
          <w:tcPr/>
          <w:p>
            <w:pPr>
              <w:pStyle w:val="Compact"/>
              <w:jc w:val="left"/>
            </w:pPr>
            <w:r>
              <w:t xml:space="preserve">Initial data audit and methodology design. The Statistician will conduct a thorough review of existing datasets, define sampling frameworks, and establish statistical protocols appropriate for the Kazakhstan Almaty market context.</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1.2</w:t>
            </w:r>
          </w:p>
        </w:tc>
        <w:tc>
          <w:tcPr/>
          <w:p>
            <w:pPr>
              <w:pStyle w:val="Compact"/>
              <w:jc w:val="left"/>
            </w:pPr>
            <w:r>
              <w:t xml:space="preserve">Descriptive and inferential statistical analysis. The Statistician will perform regression modelling, hypothesis testing, ANOVA, and multivariate analysis on client-provided data sets relevant to Kazakhstan Almaty industry benchmarks.</w:t>
            </w:r>
          </w:p>
        </w:tc>
        <w:tc>
          <w:tcPr/>
          <w:p>
            <w:pPr>
              <w:pStyle w:val="Compact"/>
              <w:jc w:val="left"/>
            </w:pPr>
            <w:r>
              <w:t xml:space="preserve">4 weeks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1.3</w:t>
            </w:r>
          </w:p>
        </w:tc>
        <w:tc>
          <w:tcPr/>
          <w:p>
            <w:pPr>
              <w:pStyle w:val="Compact"/>
              <w:jc w:val="left"/>
            </w:pPr>
            <w:r>
              <w:t xml:space="preserve">Predictive modelling and forecasting. The Statistician will develop time-series forecasts, machine-learning-based predictive models, and scenario simulations to support strategic planning in Kazakhstan Almaty.</w:t>
            </w:r>
          </w:p>
        </w:tc>
        <w:tc>
          <w:tcPr/>
          <w:p>
            <w:pPr>
              <w:pStyle w:val="Compact"/>
              <w:jc w:val="left"/>
            </w:pPr>
            <w:r>
              <w:t xml:space="preserve">3 weeks</w:t>
            </w:r>
          </w:p>
        </w:tc>
        <w:tc>
          <w:tcPr/>
          <w:p>
            <w:pPr>
              <w:pStyle w:val="Compact"/>
              <w:jc w:val="left"/>
            </w:pPr>
            <w:r>
              <w:t xml:space="preserve">780,000</w:t>
            </w:r>
          </w:p>
        </w:tc>
        <w:tc>
          <w:tcPr/>
          <w:p>
            <w:pPr>
              <w:pStyle w:val="Compact"/>
              <w:jc w:val="left"/>
            </w:pPr>
            <w:r>
              <w:t xml:space="preserve">2,340,000</w:t>
            </w:r>
          </w:p>
        </w:tc>
      </w:tr>
      <w:tr>
        <w:tc>
          <w:tcPr/>
          <w:p>
            <w:pPr>
              <w:pStyle w:val="Compact"/>
              <w:jc w:val="left"/>
            </w:pPr>
            <w:r>
              <w:t xml:space="preserve">1.4</w:t>
            </w:r>
          </w:p>
        </w:tc>
        <w:tc>
          <w:tcPr/>
          <w:p>
            <w:pPr>
              <w:pStyle w:val="Compact"/>
              <w:jc w:val="left"/>
            </w:pPr>
            <w:r>
              <w:t xml:space="preserve">Quality assurance and peer review. A senior Statistician will independently validate all analytical outputs, verify computational accuracy, and ensure methodological rigour in line with international statistical standards.</w:t>
            </w:r>
          </w:p>
        </w:tc>
        <w:tc>
          <w:tcPr/>
          <w:p>
            <w:pPr>
              <w:pStyle w:val="Compact"/>
              <w:jc w:val="left"/>
            </w:pPr>
            <w:r>
              <w:t xml:space="preserve">1 week</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1.5</w:t>
            </w:r>
          </w:p>
        </w:tc>
        <w:tc>
          <w:tcPr/>
          <w:p>
            <w:pPr>
              <w:pStyle w:val="Compact"/>
              <w:jc w:val="left"/>
            </w:pPr>
            <w:r>
              <w:t xml:space="preserve">Final reporting and presentation. The Statistician will prepare a comprehensive technical report, executive summary, and deliver a live presentation to the client's leadership team in Almaty, Kazakhstan.</w:t>
            </w:r>
          </w:p>
        </w:tc>
        <w:tc>
          <w:tcPr/>
          <w:p>
            <w:pPr>
              <w:pStyle w:val="Compact"/>
              <w:jc w:val="left"/>
            </w:pPr>
            <w:r>
              <w:t xml:space="preserve">1 week</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1.6</w:t>
            </w:r>
          </w:p>
        </w:tc>
        <w:tc>
          <w:tcPr/>
          <w:p>
            <w:pPr>
              <w:pStyle w:val="Compact"/>
              <w:jc w:val="left"/>
            </w:pPr>
            <w:r>
              <w:t xml:space="preserve">Ongoing advisory and consultation. The Statistician will provide monthly advisory sessions (4 hours per month) for a period of three months to address emerging analytical questions in Kazakhstan Almaty.</w:t>
            </w:r>
          </w:p>
        </w:tc>
        <w:tc>
          <w:tcPr/>
          <w:p>
            <w:pPr>
              <w:pStyle w:val="Compact"/>
              <w:jc w:val="left"/>
            </w:pPr>
            <w:r>
              <w:t xml:space="preserve">3 months</w:t>
            </w:r>
          </w:p>
        </w:tc>
        <w:tc>
          <w:tcPr/>
          <w:p>
            <w:pPr>
              <w:pStyle w:val="Compact"/>
              <w:jc w:val="left"/>
            </w:pPr>
            <w:r>
              <w:t xml:space="preserve">200,000/mo</w:t>
            </w:r>
          </w:p>
        </w:tc>
        <w:tc>
          <w:tcPr/>
          <w:p>
            <w:pPr>
              <w:pStyle w:val="Compact"/>
              <w:jc w:val="left"/>
            </w:pPr>
            <w:r>
              <w:t xml:space="preserve">600,000</w:t>
            </w:r>
          </w:p>
        </w:tc>
      </w:tr>
      <w:tr>
        <w:tc>
          <w:tcPr>
            <w:gridSpan w:val="4"/>
          </w:tcPr>
          <w:p>
            <w:pPr>
              <w:pStyle w:val="Compact"/>
              <w:jc w:val="left"/>
            </w:pPr>
            <w:r>
              <w:t xml:space="preserve">TOTAL ESTIMATED COST (excl. VAT)</w:t>
            </w:r>
          </w:p>
        </w:tc>
        <w:tc>
          <w:tcPr/>
          <w:p>
            <w:pPr>
              <w:pStyle w:val="Compact"/>
              <w:jc w:val="left"/>
            </w:pPr>
            <w:r>
              <w:t xml:space="preserve">7,050,000 KZT</w:t>
            </w:r>
          </w:p>
        </w:tc>
      </w:tr>
      <w:tr>
        <w:tc>
          <w:tcPr>
            <w:gridSpan w:val="4"/>
          </w:tcPr>
          <w:p>
            <w:pPr>
              <w:pStyle w:val="Compact"/>
              <w:jc w:val="left"/>
            </w:pPr>
            <w:r>
              <w:t xml:space="preserve">VAT (12% — Republic of Kazakhstan)</w:t>
            </w:r>
          </w:p>
        </w:tc>
        <w:tc>
          <w:tcPr/>
          <w:p>
            <w:pPr>
              <w:pStyle w:val="Compact"/>
              <w:jc w:val="left"/>
            </w:pPr>
            <w:r>
              <w:t xml:space="preserve">846,000 KZT</w:t>
            </w:r>
          </w:p>
        </w:tc>
      </w:tr>
      <w:tr>
        <w:tc>
          <w:tcPr>
            <w:gridSpan w:val="4"/>
          </w:tcPr>
          <w:p>
            <w:pPr>
              <w:pStyle w:val="Compact"/>
              <w:jc w:val="left"/>
            </w:pPr>
            <w:r>
              <w:t xml:space="preserve">GRAND TOTAL (incl. VAT)</w:t>
            </w:r>
          </w:p>
        </w:tc>
        <w:tc>
          <w:tcPr/>
          <w:p>
            <w:pPr>
              <w:pStyle w:val="Compact"/>
              <w:jc w:val="left"/>
            </w:pPr>
            <w:r>
              <w:t xml:space="preserve">7,896,000 KZT</w:t>
            </w:r>
          </w:p>
        </w:tc>
      </w:tr>
    </w:tbl>
    <w:bookmarkEnd w:id="22"/>
    <w:bookmarkStart w:id="23" w:name="X13f87b7d77620f6f2533f1a4822b9c8fe296209"/>
    <w:p>
      <w:pPr>
        <w:pStyle w:val="Heading2"/>
      </w:pPr>
      <w:r>
        <w:t xml:space="preserve">3. Statistician Qualifications and Team Composition</w:t>
      </w:r>
    </w:p>
    <w:p>
      <w:pPr>
        <w:pStyle w:val="FirstParagraph"/>
      </w:pPr>
      <w:r>
        <w:t xml:space="preserve">The Statistician assigned to this engagement in Kazakhstan Almaty holds a Doctorate in Applied Statistics from a recognised international university, with a minimum of twelve years of professional experience in quantitative research, econometric modelling, and data science. The Statistician is a certified member of the International Statistical Institute and has previously delivered statistical consulting projects for governmental agencies, financial institutions, and multinational corporations operating within Kazakhstan. All supporting analysts on the team hold at least a Master's degree in Statistics, Mathematics, or a closely related quantitative discipline.</w:t>
      </w:r>
    </w:p>
    <w:bookmarkEnd w:id="23"/>
    <w:bookmarkStart w:id="24" w:name="payment-terms-and-conditions"/>
    <w:p>
      <w:pPr>
        <w:pStyle w:val="Heading2"/>
      </w:pPr>
      <w:r>
        <w:t xml:space="preserve">4. Payment Terms and Conditions</w:t>
      </w:r>
    </w:p>
    <w:p>
      <w:pPr>
        <w:pStyle w:val="FirstParagraph"/>
      </w:pPr>
      <w:r>
        <w:t xml:space="preserve">This Quotation Estimate stipulates the following payment schedule: 30% advance payment upon contract execution, 40% upon delivery of the interim analytical report, and 30% upon final acceptance of all deliverables. All payments shall be made in Kazakhstani Tenge (KZT) via bank transfer to the account of Almaty Analytics Group LLP, Almaty, Kazakhstan. Late payments shall accrue interest at the rate of 0.1% per calendar day as permitted under the Civil Code of the Republic of Kazakhstan.</w:t>
      </w:r>
    </w:p>
    <w:bookmarkEnd w:id="24"/>
    <w:bookmarkStart w:id="25" w:name="validity-and-acceptance"/>
    <w:p>
      <w:pPr>
        <w:pStyle w:val="Heading2"/>
      </w:pPr>
      <w:r>
        <w:t xml:space="preserve">5. Validity and Acceptance</w:t>
      </w:r>
    </w:p>
    <w:p>
      <w:pPr>
        <w:pStyle w:val="FirstParagraph"/>
      </w:pPr>
      <w:r>
        <w:t xml:space="preserve">This Quotation Estimate remains valid for thirty (30) calendar days from the date of issue. Acceptance of this Quotation Estimate constitutes a binding agreement between the parties for the Statistician services described herein. Any modifications to scope, timeline, or deliverables must be documented in a formal change order signed by both parties. The Quotation Estimate does not constitute a guarantee of specific analytical outcomes; rather, it commits the Statistician to apply rigorous, industry-standard methodologies to the data provided.</w:t>
      </w:r>
    </w:p>
    <w:p>
      <w:pPr>
        <w:pStyle w:val="BodyText"/>
      </w:pPr>
      <w:r>
        <w:rPr>
          <w:bCs/>
          <w:b/>
        </w:rPr>
        <w:t xml:space="preserve">Important Notes:</w:t>
      </w:r>
    </w:p>
    <w:p>
      <w:pPr>
        <w:numPr>
          <w:ilvl w:val="0"/>
          <w:numId w:val="1001"/>
        </w:numPr>
        <w:pStyle w:val="Compact"/>
      </w:pPr>
      <w:r>
        <w:t xml:space="preserve">All on-site work will be conducted in Almaty, Kazakhstan, at the client's designated office or at the Almaty Analytics Group LLP premises on Dostyk Avenue.</w:t>
      </w:r>
    </w:p>
    <w:p>
      <w:pPr>
        <w:numPr>
          <w:ilvl w:val="0"/>
          <w:numId w:val="1001"/>
        </w:numPr>
        <w:pStyle w:val="Compact"/>
      </w:pPr>
      <w:r>
        <w:t xml:space="preserve">The Statistician will comply with all data protection and confidentiality obligations under the Law of the Republic of Kazakhstan "On Personal Data and Its Protection."</w:t>
      </w:r>
    </w:p>
    <w:p>
      <w:pPr>
        <w:numPr>
          <w:ilvl w:val="0"/>
          <w:numId w:val="1001"/>
        </w:numPr>
        <w:pStyle w:val="Compact"/>
      </w:pPr>
      <w:r>
        <w:t xml:space="preserve">Travel and accommodation costs within Kazakhstan Almaty are included. Inter-city travel outside Almaty will be billed at actual cost with prior written approval.</w:t>
      </w:r>
    </w:p>
    <w:p>
      <w:pPr>
        <w:numPr>
          <w:ilvl w:val="0"/>
          <w:numId w:val="1001"/>
        </w:numPr>
        <w:pStyle w:val="Compact"/>
      </w:pPr>
      <w:r>
        <w:t xml:space="preserve">This Quotation Estimate is non-transferable and is issued exclusively to the named client.</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Quotation Estimate is governed by the laws of the Republic of Kazakhstan. Any disputes arising from the Statistician engagement shall be resolved through arbitration in Almaty, Kazakhstan, in accordance with the rules of the Arbitration Centre of the Astana International Financial Centre.</w:t>
      </w:r>
      <w:r>
        <w:br/>
      </w:r>
      <w:r>
        <w:rPr>
          <w:bCs/>
          <w:b/>
        </w:rPr>
        <w:t xml:space="preserve">6.2</w:t>
      </w:r>
      <w:r>
        <w:t xml:space="preserve"> </w:t>
      </w:r>
      <w:r>
        <w:t xml:space="preserve">The Statistician and Almaty Analytics Group LLP shall maintain professional indemnity insurance with a minimum coverage of 10,000,000 KZT for the duration of the engagement.</w:t>
      </w:r>
      <w:r>
        <w:br/>
      </w:r>
      <w:r>
        <w:rPr>
          <w:bCs/>
          <w:b/>
        </w:rPr>
        <w:t xml:space="preserve">6.3</w:t>
      </w:r>
      <w:r>
        <w:t xml:space="preserve"> </w:t>
      </w:r>
      <w:r>
        <w:t xml:space="preserve">All intellectual property in the final statistical reports, models, and code developed under this Quotation Estimate shall vest in the client upon full payment. The Statistician retains the right to reference the engagement in professional portfolios with client consent.</w:t>
      </w:r>
      <w:r>
        <w:br/>
      </w:r>
      <w:r>
        <w:rPr>
          <w:bCs/>
          <w:b/>
        </w:rPr>
        <w:t xml:space="preserve">6.4</w:t>
      </w:r>
      <w:r>
        <w:t xml:space="preserve"> </w:t>
      </w:r>
      <w:r>
        <w:t xml:space="preserve">Either party may terminate this Quotation Estimate agreement with thirty (30) days' written notice. In such an event, the client shall pay for all Statistician services rendered up to the date of termination.</w:t>
      </w:r>
    </w:p>
    <w:p>
      <w:pPr>
        <w:pStyle w:val="BodyText"/>
      </w:pPr>
      <w:r>
        <w:rPr>
          <w:bCs/>
          <w:b/>
        </w:rPr>
        <w:t xml:space="preserve">For Almaty Analytics Group LLP</w:t>
      </w:r>
      <w:r>
        <w:br/>
      </w:r>
      <w:r>
        <w:t xml:space="preserve">Dr. Aigerim Nurlanova</w:t>
      </w:r>
      <w:r>
        <w:br/>
      </w:r>
      <w:r>
        <w:t xml:space="preserve">Lead Statistician &amp; Managing Director</w:t>
      </w:r>
      <w:r>
        <w:br/>
      </w:r>
      <w:r>
        <w:t xml:space="preserve">Almaty, Kazakhstan</w:t>
      </w:r>
      <w:r>
        <w:br/>
      </w:r>
      <w:r>
        <w:t xml:space="preserve">Date: _______________</w:t>
      </w:r>
    </w:p>
    <w:p>
      <w:pPr>
        <w:pStyle w:val="BodyText"/>
      </w:pPr>
      <w:r>
        <w:rPr>
          <w:bCs/>
          <w:b/>
        </w:rPr>
        <w:t xml:space="preserve">Accepted by Client</w:t>
      </w:r>
      <w:r>
        <w:br/>
      </w:r>
      <w:r>
        <w:t xml:space="preserve">[Name / Title]</w:t>
      </w:r>
      <w:r>
        <w:br/>
      </w:r>
      <w:r>
        <w:t xml:space="preserve">[Organization]</w:t>
      </w:r>
      <w:r>
        <w:br/>
      </w:r>
      <w:r>
        <w:t xml:space="preserve">Almaty, Kazakhstan</w:t>
      </w:r>
      <w:r>
        <w:br/>
      </w:r>
      <w:r>
        <w:t xml:space="preserve">Date: _______________</w:t>
      </w:r>
    </w:p>
    <w:p>
      <w:pPr>
        <w:pStyle w:val="BodyText"/>
      </w:pPr>
      <w:r>
        <w:t xml:space="preserve">Almaty Analytics Group LLP — 12 Dostyk Avenue, Office 405, Almaty 050040, Republic of Kazakhstan</w:t>
      </w:r>
      <w:r>
        <w:br/>
      </w:r>
      <w:r>
        <w:t xml:space="preserve">BIN: 200940012345 | IIN: 900400012345 | Tel: +7 (727) 300-0000 | Email: quotations@almaty-analytics.kz</w:t>
      </w:r>
      <w:r>
        <w:br/>
      </w:r>
      <w:r>
        <w:t xml:space="preserve">This Quotation Estimate was generated electronically and is valid without a physical signature. Document QE-KZ-ALM-2025-0417.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Kazakhstan Almaty</dc:title>
  <dc:creator/>
  <dc:language>en</dc:language>
  <cp:keywords/>
  <dcterms:created xsi:type="dcterms:W3CDTF">2026-10-10T09:08:50Z</dcterms:created>
  <dcterms:modified xsi:type="dcterms:W3CDTF">2026-10-10T09:08:50Z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