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Statistician Services — Kenya Nairobi</w:t>
      </w:r>
    </w:p>
    <w:p>
      <w:pPr>
        <w:pStyle w:val="BodyText"/>
      </w:pPr>
      <w:r>
        <w:t xml:space="preserve">Document Reference: QTE-KEN-2025-0847</w:t>
      </w:r>
    </w:p>
    <w:bookmarkEnd w:id="20"/>
    <w:p>
      <w:pPr>
        <w:pStyle w:val="BodyText"/>
      </w:pPr>
      <w:r>
        <w:rPr>
          <w:bCs/>
          <w:b/>
        </w:rPr>
        <w:t xml:space="preserve">Prepared By:</w:t>
      </w:r>
      <w:r>
        <w:br/>
      </w:r>
      <w:r>
        <w:t xml:space="preserve">DataStat Analytics Kenya Ltd.</w:t>
      </w:r>
      <w:r>
        <w:br/>
      </w:r>
      <w:r>
        <w:t xml:space="preserve">Westlands Business Park, 4th Floor</w:t>
      </w:r>
      <w:r>
        <w:br/>
      </w:r>
      <w:r>
        <w:t xml:space="preserve">Nairobi, Kenya</w:t>
      </w:r>
      <w:r>
        <w:br/>
      </w:r>
      <w:r>
        <w:t xml:space="preserve">Tel: +254 700 123 456</w:t>
      </w:r>
      <w:r>
        <w:br/>
      </w:r>
      <w:r>
        <w:t xml:space="preserve">Email: quotes@datastatkenya.co.ke</w:t>
      </w:r>
    </w:p>
    <w:p>
      <w:pPr>
        <w:pStyle w:val="BodyText"/>
      </w:pPr>
      <w:r>
        <w:rPr>
          <w:bCs/>
          <w:b/>
        </w:rPr>
        <w:t xml:space="preserve">Prepared For:</w:t>
      </w:r>
      <w:r>
        <w:br/>
      </w:r>
      <w:r>
        <w:t xml:space="preserve">[Client Name / Organization]</w:t>
      </w:r>
      <w:r>
        <w:br/>
      </w:r>
      <w:r>
        <w:t xml:space="preserve">[Client Address]</w:t>
      </w:r>
      <w:r>
        <w:br/>
      </w:r>
      <w:r>
        <w:t xml:space="preserve">Nairobi, Kenya</w:t>
      </w:r>
      <w:r>
        <w:br/>
      </w:r>
      <w:r>
        <w:t xml:space="preserve">Tel: +254 7XX XXX XXX</w:t>
      </w:r>
      <w:r>
        <w:br/>
      </w:r>
      <w:r>
        <w:t xml:space="preserve">Email: client@organization.co.ke</w:t>
      </w:r>
    </w:p>
    <w:p>
      <w:pPr>
        <w:pStyle w:val="BodyText"/>
      </w:pPr>
      <w:r>
        <w:rPr>
          <w:bCs/>
          <w:b/>
        </w:rPr>
        <w:t xml:space="preserve">Date of Issue:</w:t>
      </w:r>
      <w:r>
        <w:br/>
      </w:r>
      <w:r>
        <w:t xml:space="preserve">15 June 2025</w:t>
      </w:r>
      <w:r>
        <w:br/>
      </w:r>
      <w:r>
        <w:br/>
      </w:r>
      <w:r>
        <w:rPr>
          <w:bCs/>
          <w:b/>
        </w:rPr>
        <w:t xml:space="preserve">Validity Period:</w:t>
      </w:r>
      <w:r>
        <w:br/>
      </w:r>
      <w:r>
        <w:t xml:space="preserve">30 Calendar Days</w:t>
      </w:r>
      <w:r>
        <w:br/>
      </w:r>
      <w:r>
        <w:br/>
      </w:r>
      <w:r>
        <w:rPr>
          <w:bCs/>
          <w:b/>
        </w:rPr>
        <w:t xml:space="preserve">Quotation No.:</w:t>
      </w:r>
      <w:r>
        <w:br/>
      </w:r>
      <w:r>
        <w:t xml:space="preserve">QTE-KEN-2025-0847</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DataStat Analytics Kenya Ltd. to provide comprehensive professional services of a qualified</w:t>
      </w:r>
      <w:r>
        <w:t xml:space="preserve"> </w:t>
      </w:r>
      <w:r>
        <w:t xml:space="preserve">Statistician</w:t>
      </w:r>
      <w:r>
        <w:t xml:space="preserve"> </w:t>
      </w:r>
      <w:r>
        <w:t xml:space="preserve">for the client's operational needs within</w:t>
      </w:r>
      <w:r>
        <w:t xml:space="preserve"> </w:t>
      </w:r>
      <w:r>
        <w:t xml:space="preserve">Kenya Nairobi</w:t>
      </w:r>
      <w:r>
        <w:t xml:space="preserve">. This document outlines the scope of work, deliverables, timelines, and associated costs for engaging a senior Statistician to support data-driven decision-making, research analysis, and quantitative modelling for the client's projects based in the Nairobi metropolitan area.</w:t>
      </w:r>
    </w:p>
    <w:p>
      <w:pPr>
        <w:pStyle w:val="BodyText"/>
      </w:pPr>
      <w:r>
        <w:t xml:space="preserve">The Statistician engagement described in this Quotation Estimate is designed to meet the specific analytical requirements of organizations operating in Kenya Nairobi, including but not limited to market research firms, government agencies, healthcare institutions, financial services companies, and academic research bodies. All services will be delivered in compliance with the Kenya Data Protection Act (2019) and the standards set by the Kenya Bureau of Standards (KEBS).</w:t>
      </w:r>
    </w:p>
    <w:bookmarkEnd w:id="21"/>
    <w:bookmarkStart w:id="22" w:name="X4f77e89a0aee909b860b2a3b19f1249e2f3f2b6"/>
    <w:p>
      <w:pPr>
        <w:pStyle w:val="Heading2"/>
      </w:pPr>
      <w:r>
        <w:t xml:space="preserve">2. Scope of Services — Statistician Engagement</w:t>
      </w:r>
    </w:p>
    <w:p>
      <w:pPr>
        <w:pStyle w:val="FirstParagraph"/>
      </w:pPr>
      <w:r>
        <w:t xml:space="preserve">The following services are included under this Quotation Estimate for the Statistician role in Kenya Nairobi:</w:t>
      </w:r>
    </w:p>
    <w:p>
      <w:pPr>
        <w:numPr>
          <w:ilvl w:val="0"/>
          <w:numId w:val="1001"/>
        </w:numPr>
        <w:pStyle w:val="Compact"/>
      </w:pPr>
      <w:r>
        <w:rPr>
          <w:bCs/>
          <w:b/>
        </w:rPr>
        <w:t xml:space="preserve">Statistical Consulting &amp; Advisory:</w:t>
      </w:r>
      <w:r>
        <w:t xml:space="preserve"> </w:t>
      </w:r>
      <w:r>
        <w:t xml:space="preserve">The Statistician will provide on-site and remote advisory services at the client's Nairobi office, offering guidance on experimental design, sampling strategies, and analytical methodologies appropriate for the Kenyan market context.</w:t>
      </w:r>
    </w:p>
    <w:p>
      <w:pPr>
        <w:numPr>
          <w:ilvl w:val="0"/>
          <w:numId w:val="1001"/>
        </w:numPr>
        <w:pStyle w:val="Compact"/>
      </w:pPr>
      <w:r>
        <w:rPr>
          <w:bCs/>
          <w:b/>
        </w:rPr>
        <w:t xml:space="preserve">Data Analysis &amp; Modelling:</w:t>
      </w:r>
      <w:r>
        <w:t xml:space="preserve"> </w:t>
      </w:r>
      <w:r>
        <w:t xml:space="preserve">Conducting multivariate analysis, regression modelling, time-series forecasting, and Bayesian inference on datasets relevant to the client's operations in Kenya Nairobi.</w:t>
      </w:r>
    </w:p>
    <w:p>
      <w:pPr>
        <w:numPr>
          <w:ilvl w:val="0"/>
          <w:numId w:val="1001"/>
        </w:numPr>
        <w:pStyle w:val="Compact"/>
      </w:pPr>
      <w:r>
        <w:rPr>
          <w:bCs/>
          <w:b/>
        </w:rPr>
        <w:t xml:space="preserve">Survey Design &amp; Implementation:</w:t>
      </w:r>
      <w:r>
        <w:t xml:space="preserve"> </w:t>
      </w:r>
      <w:r>
        <w:t xml:space="preserve">Designing statistically rigorous survey instruments, calculating sample sizes, and overseeing field data collection across Nairobi County and surrounding areas.</w:t>
      </w:r>
    </w:p>
    <w:p>
      <w:pPr>
        <w:numPr>
          <w:ilvl w:val="0"/>
          <w:numId w:val="1001"/>
        </w:numPr>
        <w:pStyle w:val="Compact"/>
      </w:pPr>
      <w:r>
        <w:rPr>
          <w:bCs/>
          <w:b/>
        </w:rPr>
        <w:t xml:space="preserve">Quality Assurance &amp; Reporting:</w:t>
      </w:r>
      <w:r>
        <w:t xml:space="preserve"> </w:t>
      </w:r>
      <w:r>
        <w:t xml:space="preserve">Producing peer-reviewed statistical reports, visualizations, and executive summaries tailored for stakeholders in the Kenya Nairobi business environment.</w:t>
      </w:r>
    </w:p>
    <w:p>
      <w:pPr>
        <w:numPr>
          <w:ilvl w:val="0"/>
          <w:numId w:val="1001"/>
        </w:numPr>
        <w:pStyle w:val="Compact"/>
      </w:pPr>
      <w:r>
        <w:rPr>
          <w:bCs/>
          <w:b/>
        </w:rPr>
        <w:t xml:space="preserve">Training &amp; Capacity Building:</w:t>
      </w:r>
      <w:r>
        <w:t xml:space="preserve"> </w:t>
      </w:r>
      <w:r>
        <w:t xml:space="preserve">Delivering workshops for the client's internal team on statistical literacy, data interpretation, and the use of analytical software (R, Python, SPSS, Stata).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Statistician — On-site Consulting (Nairobi Office)</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Westlands, Nairobi</w:t>
            </w:r>
          </w:p>
        </w:tc>
      </w:tr>
      <w:tr>
        <w:tc>
          <w:tcPr/>
          <w:p>
            <w:pPr>
              <w:pStyle w:val="Compact"/>
              <w:jc w:val="left"/>
            </w:pPr>
            <w:r>
              <w:t xml:space="preserve">2</w:t>
            </w:r>
          </w:p>
        </w:tc>
        <w:tc>
          <w:tcPr/>
          <w:p>
            <w:pPr>
              <w:pStyle w:val="Compact"/>
              <w:jc w:val="left"/>
            </w:pPr>
            <w:r>
              <w:t xml:space="preserve">Statistical Modelling &amp; Data Analysis Package</w:t>
            </w:r>
          </w:p>
        </w:tc>
        <w:tc>
          <w:tcPr/>
          <w:p>
            <w:pPr>
              <w:pStyle w:val="Compact"/>
              <w:jc w:val="left"/>
            </w:pPr>
            <w:r>
              <w:t xml:space="preserve">3 projects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Includes code &amp; documentation</w:t>
            </w:r>
          </w:p>
        </w:tc>
      </w:tr>
      <w:tr>
        <w:tc>
          <w:tcPr/>
          <w:p>
            <w:pPr>
              <w:pStyle w:val="Compact"/>
              <w:jc w:val="left"/>
            </w:pPr>
            <w:r>
              <w:t xml:space="preserve">3</w:t>
            </w:r>
          </w:p>
        </w:tc>
        <w:tc>
          <w:tcPr/>
          <w:p>
            <w:pPr>
              <w:pStyle w:val="Compact"/>
              <w:jc w:val="left"/>
            </w:pPr>
            <w:r>
              <w:t xml:space="preserve">Survey Design &amp; Sample Size Calculation</w:t>
            </w:r>
          </w:p>
        </w:tc>
        <w:tc>
          <w:tcPr/>
          <w:p>
            <w:pPr>
              <w:pStyle w:val="Compact"/>
              <w:jc w:val="left"/>
            </w:pPr>
            <w:r>
              <w:t xml:space="preserve">1 survey</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Nairobi County coverage</w:t>
            </w:r>
          </w:p>
        </w:tc>
      </w:tr>
      <w:tr>
        <w:tc>
          <w:tcPr/>
          <w:p>
            <w:pPr>
              <w:pStyle w:val="Compact"/>
              <w:jc w:val="left"/>
            </w:pPr>
            <w:r>
              <w:t xml:space="preserve">4</w:t>
            </w:r>
          </w:p>
        </w:tc>
        <w:tc>
          <w:tcPr/>
          <w:p>
            <w:pPr>
              <w:pStyle w:val="Compact"/>
              <w:jc w:val="left"/>
            </w:pPr>
            <w:r>
              <w:t xml:space="preserve">Statistical Report Writing &amp; Visualization</w:t>
            </w:r>
          </w:p>
        </w:tc>
        <w:tc>
          <w:tcPr/>
          <w:p>
            <w:pPr>
              <w:pStyle w:val="Compact"/>
              <w:jc w:val="left"/>
            </w:pPr>
            <w:r>
              <w:t xml:space="preserve">4 reports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Executive-ready format</w:t>
            </w:r>
          </w:p>
        </w:tc>
      </w:tr>
      <w:tr>
        <w:tc>
          <w:tcPr/>
          <w:p>
            <w:pPr>
              <w:pStyle w:val="Compact"/>
              <w:jc w:val="left"/>
            </w:pPr>
            <w:r>
              <w:t xml:space="preserve">5</w:t>
            </w:r>
          </w:p>
        </w:tc>
        <w:tc>
          <w:tcPr/>
          <w:p>
            <w:pPr>
              <w:pStyle w:val="Compact"/>
              <w:jc w:val="left"/>
            </w:pPr>
            <w:r>
              <w:t xml:space="preserve">Team Training Workshop (Statistical Methods)</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Up to 20 participants</w:t>
            </w:r>
          </w:p>
        </w:tc>
      </w:tr>
      <w:tr>
        <w:tc>
          <w:tcPr/>
          <w:p>
            <w:pPr>
              <w:pStyle w:val="Compact"/>
              <w:jc w:val="left"/>
            </w:pPr>
            <w:r>
              <w:t xml:space="preserve">6</w:t>
            </w:r>
          </w:p>
        </w:tc>
        <w:tc>
          <w:tcPr/>
          <w:p>
            <w:pPr>
              <w:pStyle w:val="Compact"/>
              <w:jc w:val="left"/>
            </w:pPr>
            <w:r>
              <w:t xml:space="preserve">Travel &amp; Logistics within Kenya Nairobi</w:t>
            </w:r>
          </w:p>
        </w:tc>
        <w:tc>
          <w:tcPr/>
          <w:p>
            <w:pPr>
              <w:pStyle w:val="Compact"/>
              <w:jc w:val="left"/>
            </w:pPr>
            <w:r>
              <w:t xml:space="preserve">12 days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Local transport &amp; per diem</w:t>
            </w:r>
          </w:p>
        </w:tc>
      </w:tr>
      <w:tr>
        <w:tc>
          <w:tcPr/>
          <w:p>
            <w:pPr>
              <w:pStyle w:val="Compact"/>
              <w:jc w:val="left"/>
            </w:pPr>
            <w:r>
              <w:t xml:space="preserve">7</w:t>
            </w:r>
          </w:p>
        </w:tc>
        <w:tc>
          <w:tcPr/>
          <w:p>
            <w:pPr>
              <w:pStyle w:val="Compact"/>
              <w:jc w:val="left"/>
            </w:pPr>
            <w:r>
              <w:t xml:space="preserve">Software Licensing (R, Python, SPSS) — Annual</w:t>
            </w:r>
          </w:p>
        </w:tc>
        <w:tc>
          <w:tcPr/>
          <w:p>
            <w:pPr>
              <w:pStyle w:val="Compact"/>
              <w:jc w:val="left"/>
            </w:pPr>
            <w:r>
              <w:t xml:space="preserve">1 year</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5 user seats</w:t>
            </w:r>
          </w:p>
        </w:tc>
      </w:tr>
      <w:tr>
        <w:tc>
          <w:tcPr/>
          <w:p>
            <w:pPr>
              <w:pStyle w:val="Compact"/>
              <w:jc w:val="left"/>
            </w:pPr>
            <w:r>
              <w:t xml:space="preserve">8</w:t>
            </w:r>
          </w:p>
        </w:tc>
        <w:tc>
          <w:tcPr/>
          <w:p>
            <w:pPr>
              <w:pStyle w:val="Compact"/>
              <w:jc w:val="left"/>
            </w:pPr>
            <w:r>
              <w:t xml:space="preserve">Project Management &amp; Coordination</w:t>
            </w:r>
          </w:p>
        </w:tc>
        <w:tc>
          <w:tcPr/>
          <w:p>
            <w:pPr>
              <w:pStyle w:val="Compact"/>
              <w:jc w:val="left"/>
            </w:pPr>
            <w:r>
              <w:t xml:space="preserve">3 months</w:t>
            </w:r>
          </w:p>
        </w:tc>
        <w:tc>
          <w:tcPr/>
          <w:p>
            <w:pPr>
              <w:pStyle w:val="Compact"/>
              <w:jc w:val="left"/>
            </w:pPr>
            <w:r>
              <w:t xml:space="preserve">55,000</w:t>
            </w:r>
          </w:p>
        </w:tc>
        <w:tc>
          <w:tcPr/>
          <w:p>
            <w:pPr>
              <w:pStyle w:val="Compact"/>
              <w:jc w:val="left"/>
            </w:pPr>
            <w:r>
              <w:t xml:space="preserve">165,000</w:t>
            </w:r>
          </w:p>
        </w:tc>
        <w:tc>
          <w:tcPr/>
          <w:p>
            <w:pPr>
              <w:pStyle w:val="Compact"/>
              <w:jc w:val="left"/>
            </w:pPr>
            <w:r>
              <w:t xml:space="preserve">Dedicated PM in Nairobi</w:t>
            </w:r>
          </w:p>
        </w:tc>
      </w:tr>
      <w:tr>
        <w:tc>
          <w:tcPr>
            <w:gridSpan w:val="4"/>
          </w:tcPr>
          <w:p>
            <w:pPr>
              <w:pStyle w:val="Compact"/>
              <w:jc w:val="right"/>
            </w:pPr>
            <w:r>
              <w:t xml:space="preserve">Subtotal (KES)</w:t>
            </w:r>
          </w:p>
        </w:tc>
        <w:tc>
          <w:tcPr/>
          <w:p>
            <w:pPr>
              <w:pStyle w:val="Compact"/>
              <w:jc w:val="left"/>
            </w:pPr>
            <w:r>
              <w:t xml:space="preserve">1,929,000</w:t>
            </w:r>
          </w:p>
        </w:tc>
        <w:tc>
          <w:tcPr/>
          <w:p>
            <w:pPr>
              <w:pStyle w:val="Compact"/>
            </w:pPr>
          </w:p>
        </w:tc>
      </w:tr>
      <w:tr>
        <w:tc>
          <w:tcPr>
            <w:gridSpan w:val="4"/>
          </w:tcPr>
          <w:p>
            <w:pPr>
              <w:pStyle w:val="Compact"/>
              <w:jc w:val="right"/>
            </w:pPr>
            <w:r>
              <w:t xml:space="preserve">VAT @ 16% (Kenya Revenue Authority)</w:t>
            </w:r>
          </w:p>
        </w:tc>
        <w:tc>
          <w:tcPr/>
          <w:p>
            <w:pPr>
              <w:pStyle w:val="Compact"/>
              <w:jc w:val="left"/>
            </w:pPr>
            <w:r>
              <w:t xml:space="preserve">308,640</w:t>
            </w:r>
          </w:p>
        </w:tc>
        <w:tc>
          <w:tcPr/>
          <w:p>
            <w:pPr>
              <w:pStyle w:val="Compact"/>
            </w:pPr>
          </w:p>
        </w:tc>
      </w:tr>
      <w:tr>
        <w:tc>
          <w:tcPr>
            <w:gridSpan w:val="4"/>
          </w:tcPr>
          <w:p>
            <w:pPr>
              <w:pStyle w:val="Compact"/>
              <w:jc w:val="right"/>
            </w:pPr>
            <w:r>
              <w:t xml:space="preserve">TOTAL AMOUNT DUE (KES)</w:t>
            </w:r>
          </w:p>
        </w:tc>
        <w:tc>
          <w:tcPr/>
          <w:p>
            <w:pPr>
              <w:pStyle w:val="Compact"/>
              <w:jc w:val="left"/>
            </w:pPr>
            <w:r>
              <w:t xml:space="preserve">2,237,640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this Quotation Estimate shall be made in Kenyan Shillings (KES) via bank transfer to the account of DataStat Analytics Kenya Ltd. at Equity Bank, Nairobi Branch. The payment schedule is as follows:</w:t>
      </w:r>
    </w:p>
    <w:p>
      <w:pPr>
        <w:numPr>
          <w:ilvl w:val="0"/>
          <w:numId w:val="1002"/>
        </w:numPr>
        <w:pStyle w:val="Compact"/>
      </w:pPr>
      <w:r>
        <w:rPr>
          <w:bCs/>
          <w:b/>
        </w:rPr>
        <w:t xml:space="preserve">30% Advance Payment:</w:t>
      </w:r>
      <w:r>
        <w:t xml:space="preserve"> </w:t>
      </w:r>
      <w:r>
        <w:t xml:space="preserve">Due upon acceptance of this Quotation Estimate and signing of the service agreement.</w:t>
      </w:r>
    </w:p>
    <w:p>
      <w:pPr>
        <w:numPr>
          <w:ilvl w:val="0"/>
          <w:numId w:val="1002"/>
        </w:numPr>
        <w:pStyle w:val="Compact"/>
      </w:pPr>
      <w:r>
        <w:rPr>
          <w:bCs/>
          <w:b/>
        </w:rPr>
        <w:t xml:space="preserve">40% Milestone Payment:</w:t>
      </w:r>
      <w:r>
        <w:t xml:space="preserve"> </w:t>
      </w:r>
      <w:r>
        <w:t xml:space="preserve">Due upon completion of the statistical modelling and survey design deliverables.</w:t>
      </w:r>
    </w:p>
    <w:p>
      <w:pPr>
        <w:numPr>
          <w:ilvl w:val="0"/>
          <w:numId w:val="1002"/>
        </w:numPr>
        <w:pStyle w:val="Compact"/>
      </w:pPr>
      <w:r>
        <w:rPr>
          <w:bCs/>
          <w:b/>
        </w:rPr>
        <w:t xml:space="preserve">30% Final Payment:</w:t>
      </w:r>
      <w:r>
        <w:t xml:space="preserve"> </w:t>
      </w:r>
      <w:r>
        <w:t xml:space="preserve">Due upon delivery of all final reports, training completion, and client sign-off.</w:t>
      </w:r>
    </w:p>
    <w:p>
      <w:pPr>
        <w:pStyle w:val="FirstParagraph"/>
      </w:pPr>
      <w:r>
        <w:t xml:space="preserve">All amounts are subject to the prevailing VAT rate as determined by the Kenya Revenue Authority (KRA). A valid KRA Tax Invoice will be issued for each payment tranche.</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pricing for the Statistician services in Kenya Nairobi may be subject to revision based on market conditions and availability of qualified statistical professionals.</w:t>
      </w:r>
    </w:p>
    <w:p>
      <w:pPr>
        <w:pStyle w:val="BodyText"/>
      </w:pPr>
      <w:r>
        <w:rPr>
          <w:bCs/>
          <w:b/>
        </w:rPr>
        <w:t xml:space="preserve">5.2 Confidentiality:</w:t>
      </w:r>
      <w:r>
        <w:t xml:space="preserve"> </w:t>
      </w:r>
      <w:r>
        <w:t xml:space="preserve">The Statistician and all supporting personnel shall adhere to strict confidentiality obligations regarding all data, findings, and proprietary information encountered during the engagement in Kenya Nairobi. A Non-Disclosure Agreement (NDA) will be executed prior to commencement of work.</w:t>
      </w:r>
    </w:p>
    <w:p>
      <w:pPr>
        <w:pStyle w:val="BodyText"/>
      </w:pPr>
      <w:r>
        <w:rPr>
          <w:bCs/>
          <w:b/>
        </w:rPr>
        <w:t xml:space="preserve">5.3 Data Protection:</w:t>
      </w:r>
      <w:r>
        <w:t xml:space="preserve"> </w:t>
      </w:r>
      <w:r>
        <w:t xml:space="preserve">All personal data processed under this engagement shall comply with the Kenya Data Protection Act, 2019, and the regulations issued by the Office of the Data Protection Commissioner (ODPC), Nairobi.</w:t>
      </w:r>
    </w:p>
    <w:p>
      <w:pPr>
        <w:pStyle w:val="BodyText"/>
      </w:pPr>
      <w:r>
        <w:rPr>
          <w:bCs/>
          <w:b/>
        </w:rPr>
        <w:t xml:space="preserve">5.4 Intellectual Property:</w:t>
      </w:r>
      <w:r>
        <w:t xml:space="preserve"> </w:t>
      </w:r>
      <w:r>
        <w:t xml:space="preserve">Upon full payment, all statistical reports, models, code, and visualizations produced under this Quotation Estimate shall become the sole property of the client. DataStat Analytics Kenya Ltd. retains the right to reference the engagement in anonymized portfolio materials.</w:t>
      </w:r>
    </w:p>
    <w:p>
      <w:pPr>
        <w:pStyle w:val="BodyText"/>
      </w:pPr>
      <w:r>
        <w:rPr>
          <w:bCs/>
          <w:b/>
        </w:rPr>
        <w:t xml:space="preserve">5.5 Cancellation &amp; Termination:</w:t>
      </w:r>
      <w:r>
        <w:t xml:space="preserve"> </w:t>
      </w:r>
      <w:r>
        <w:t xml:space="preserve">Either party may terminate the engagement with fourteen (14) days written notice. In the event of early termination, the client shall be liable for all services rendered up to the date of termination as outlined in this Quotation Estimate.</w:t>
      </w:r>
    </w:p>
    <w:p>
      <w:pPr>
        <w:pStyle w:val="BodyText"/>
      </w:pPr>
      <w:r>
        <w:rPr>
          <w:bCs/>
          <w:b/>
        </w:rPr>
        <w:t xml:space="preserve">5.6 Dispute Resolution:</w:t>
      </w:r>
      <w:r>
        <w:t xml:space="preserve"> </w:t>
      </w:r>
      <w:r>
        <w:t xml:space="preserve">Any disputes arising from this Quotation Estimate shall be resolved through mediation in Nairobi, Kenya, in accordance with the Arbitration Act, 1995 of Kenya. The courts of Kenya Nairobi shall have exclusive jurisdiction.</w:t>
      </w:r>
    </w:p>
    <w:p>
      <w:pPr>
        <w:pStyle w:val="BodyText"/>
      </w:pPr>
      <w:r>
        <w:rPr>
          <w:bCs/>
          <w:b/>
        </w:rPr>
        <w:t xml:space="preserve">5.7 Force Majeure:</w:t>
      </w:r>
      <w:r>
        <w:t xml:space="preserve"> </w:t>
      </w:r>
      <w:r>
        <w:t xml:space="preserve">Neither party shall be liable for delays or failures in performance resulting from events beyond reasonable control, including but not limited to natural disasters, government policy changes in Kenya, or public health emergencies affecting operations in Nairobi.</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a Statistician in Kenya Nairobi. This document, once countersigned, constitutes a binding service agreement between the parties.</w:t>
      </w:r>
    </w:p>
    <w:p>
      <w:pPr>
        <w:pStyle w:val="BodyText"/>
      </w:pPr>
      <w:r>
        <w:rPr>
          <w:bCs/>
          <w:b/>
        </w:rPr>
        <w:t xml:space="preserve">For: DataStat Analytics Kenya Ltd.</w:t>
      </w:r>
      <w:r>
        <w:br/>
      </w:r>
      <w:r>
        <w:t xml:space="preserve">Name: Dr. Wanjiku M. Otieno</w:t>
      </w:r>
      <w:r>
        <w:br/>
      </w:r>
      <w:r>
        <w:t xml:space="preserve">Title: Lead Statistician &amp; Managing Director</w:t>
      </w:r>
      <w:r>
        <w:br/>
      </w:r>
      <w:r>
        <w:t xml:space="preserve">Date: 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w:t>
      </w:r>
    </w:p>
    <w:p>
      <w:pPr>
        <w:pStyle w:val="BodyText"/>
      </w:pPr>
      <w:r>
        <w:t xml:space="preserve">DataStat Analytics Kenya Ltd. | Westlands Business Park, 4th Floor, Nairobi, Kenya | P.O. Box 12345-00100, Nairobi</w:t>
      </w:r>
    </w:p>
    <w:p>
      <w:pPr>
        <w:pStyle w:val="BodyText"/>
      </w:pPr>
      <w:r>
        <w:t xml:space="preserve">KRA PIN: P051234567X | Registration No. KEN/2019/045678 | Tel: +254 700 123 456 | Email: quotes@datastatkenya.co.ke</w:t>
      </w:r>
    </w:p>
    <w:p>
      <w:pPr>
        <w:pStyle w:val="BodyText"/>
      </w:pPr>
      <w:r>
        <w:t xml:space="preserve">This Quotation Estimate is a confidential document intended solely for the named recipient. Unauthorized reproduction or distribution is prohibited under Kenyan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Kenya Nairobi</dc:title>
  <dc:creator/>
  <dc:language>en</dc:language>
  <cp:keywords/>
  <dcterms:created xsi:type="dcterms:W3CDTF">2026-10-10T03:08:12Z</dcterms:created>
  <dcterms:modified xsi:type="dcterms:W3CDTF">2026-10-10T03:08:12Z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