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Statistician Services — Morocco Casablanca</w:t>
      </w:r>
    </w:p>
    <w:p>
      <w:pPr>
        <w:pStyle w:val="BodyText"/>
      </w:pPr>
      <w:r>
        <w:t xml:space="preserve">Atlas Data Analytics &amp; Consulting SARL</w:t>
      </w:r>
    </w:p>
    <w:p>
      <w:pPr>
        <w:pStyle w:val="BodyText"/>
      </w:pPr>
      <w:r>
        <w:t xml:space="preserve">12, Boulevard Mohammed V, Casablanca 20250, Morocco</w:t>
      </w:r>
    </w:p>
    <w:p>
      <w:pPr>
        <w:pStyle w:val="BodyText"/>
      </w:pPr>
      <w:r>
        <w:t xml:space="preserve">Tel: +212 522-345-678 | Email: quotes@atlasdata.ma | RC: 458721-Casa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Maroc Pharma Industries SA</w:t>
            </w:r>
          </w:p>
        </w:tc>
      </w:tr>
      <w:tr>
        <w:tc>
          <w:tcPr/>
          <w:p>
            <w:pPr>
              <w:pStyle w:val="Compact"/>
              <w:jc w:val="left"/>
            </w:pPr>
            <w:r>
              <w:t xml:space="preserve">Client Address</w:t>
            </w:r>
          </w:p>
        </w:tc>
        <w:tc>
          <w:tcPr/>
          <w:p>
            <w:pPr>
              <w:pStyle w:val="Compact"/>
              <w:jc w:val="left"/>
            </w:pPr>
            <w:r>
              <w:t xml:space="preserve">Zone Industrielle Ain Sebaa, Casablanca 20100, Morocco</w:t>
            </w:r>
          </w:p>
        </w:tc>
      </w:tr>
      <w:tr>
        <w:tc>
          <w:tcPr/>
          <w:p>
            <w:pPr>
              <w:pStyle w:val="Compact"/>
              <w:jc w:val="left"/>
            </w:pPr>
            <w:r>
              <w:t xml:space="preserve">Project Location</w:t>
            </w:r>
          </w:p>
        </w:tc>
        <w:tc>
          <w:tcPr/>
          <w:p>
            <w:pPr>
              <w:pStyle w:val="Compact"/>
              <w:jc w:val="left"/>
            </w:pPr>
            <w:r>
              <w:t xml:space="preserve">Morocco Casablanca — On-site and Remote</w:t>
            </w:r>
          </w:p>
        </w:tc>
      </w:tr>
      <w:tr>
        <w:tc>
          <w:tcPr/>
          <w:p>
            <w:pPr>
              <w:pStyle w:val="Compact"/>
              <w:jc w:val="left"/>
            </w:pPr>
            <w:r>
              <w:t xml:space="preserve">Prepared By</w:t>
            </w:r>
          </w:p>
        </w:tc>
        <w:tc>
          <w:tcPr/>
          <w:p>
            <w:pPr>
              <w:pStyle w:val="Compact"/>
              <w:jc w:val="left"/>
            </w:pPr>
            <w:r>
              <w:t xml:space="preserve">Dr. Youssef El Amrani, Lead Statistician</w:t>
            </w:r>
          </w:p>
        </w:tc>
      </w:tr>
      <w:tr>
        <w:tc>
          <w:tcPr/>
          <w:p>
            <w:pPr>
              <w:pStyle w:val="Compact"/>
              <w:jc w:val="left"/>
            </w:pPr>
            <w:r>
              <w:t xml:space="preserve">Currency</w:t>
            </w:r>
          </w:p>
        </w:tc>
        <w:tc>
          <w:tcPr/>
          <w:p>
            <w:pPr>
              <w:pStyle w:val="Compact"/>
              <w:jc w:val="left"/>
            </w:pPr>
            <w:r>
              <w:t xml:space="preserve">Moroccan Dirham (MAD / DH)</w:t>
            </w:r>
          </w:p>
        </w:tc>
      </w:tr>
    </w:tbl>
    <w:bookmarkStart w:id="21" w:name="X22ea1149e71c85c68ba3b9b21670c28082af0a7"/>
    <w:p>
      <w:pPr>
        <w:pStyle w:val="Heading2"/>
      </w:pPr>
      <w:r>
        <w:t xml:space="preserve">1. Scope of Work — Statistician Engagement in Morocco Casablanca</w:t>
      </w:r>
    </w:p>
    <w:p>
      <w:pPr>
        <w:pStyle w:val="FirstParagraph"/>
      </w:pPr>
      <w:r>
        <w:t xml:space="preserve">This</w:t>
      </w:r>
      <w:r>
        <w:t xml:space="preserve"> </w:t>
      </w:r>
      <w:r>
        <w:t xml:space="preserve">Quotation Estimate</w:t>
      </w:r>
      <w:r>
        <w:t xml:space="preserve"> </w:t>
      </w:r>
      <w:r>
        <w:t xml:space="preserve">is issued by Atlas Data Analytics &amp; Consulting SARL to formally propose the engagement of a senior</w:t>
      </w:r>
      <w:r>
        <w:t xml:space="preserve"> </w:t>
      </w:r>
      <w:r>
        <w:t xml:space="preserve">Statistician</w:t>
      </w:r>
      <w:r>
        <w:t xml:space="preserve"> </w:t>
      </w:r>
      <w:r>
        <w:t xml:space="preserve">to deliver comprehensive statistical consulting, data analysis, and quantitative research support for Maroc Pharma Industries SA. All services described herein will be executed primarily in</w:t>
      </w:r>
      <w:r>
        <w:t xml:space="preserve"> </w:t>
      </w:r>
      <w:r>
        <w:t xml:space="preserve">Morocco Casablanca</w:t>
      </w:r>
      <w:r>
        <w:t xml:space="preserve">, with the Statistician maintaining a dedicated workspace at the client's Ain Sebaa facility and supplementing on-site work with remote analytical sessions as required by the project timeline.</w:t>
      </w:r>
    </w:p>
    <w:p>
      <w:pPr>
        <w:pStyle w:val="BodyText"/>
      </w:pPr>
      <w:r>
        <w:t xml:space="preserve">The Statistician will be responsible for designing experimental protocols, performing biostatistical analyses for clinical trial data, developing predictive models for pharmaceutical quality control, and producing regulatory-compliant statistical reports aligned with the requirements of the Moroccan Agency for Medicines and Health Products (AMM). The engagement is structured to ensure that every deliverable meets the rigorous standards expected in the pharmaceutical sector operating within Morocco Casablanca and the broader Moroccan market.</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Statistician Service</w:t>
            </w:r>
          </w:p>
        </w:tc>
        <w:tc>
          <w:tcPr/>
          <w:p>
            <w:pPr>
              <w:pStyle w:val="Compact"/>
              <w:jc w:val="left"/>
            </w:pPr>
            <w:r>
              <w:t xml:space="preserve">Qty / Duration</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Initial project scoping and statistical methodology design session conducted at the client's Morocco Casablanca headquarters. Includes literature review, hypothesis framework, and power analysis planning.</w:t>
            </w:r>
          </w:p>
        </w:tc>
        <w:tc>
          <w:tcPr/>
          <w:p>
            <w:pPr>
              <w:pStyle w:val="Compact"/>
              <w:jc w:val="left"/>
            </w:pPr>
            <w:r>
              <w:t xml:space="preserve">1 session (2 days)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02</w:t>
            </w:r>
          </w:p>
        </w:tc>
        <w:tc>
          <w:tcPr/>
          <w:p>
            <w:pPr>
              <w:pStyle w:val="Compact"/>
              <w:jc w:val="left"/>
            </w:pPr>
            <w:r>
              <w:t xml:space="preserve">Biostatistical analysis of Phase II clinical trial datasets (n = 1,240 subjects). The Statistician will perform survival analysis, mixed-effects modelling, and subgroup analyses using R and SAS environments.</w:t>
            </w:r>
          </w:p>
        </w:tc>
        <w:tc>
          <w:tcPr/>
          <w:p>
            <w:pPr>
              <w:pStyle w:val="Compact"/>
              <w:jc w:val="left"/>
            </w:pPr>
            <w:r>
              <w:t xml:space="preserve">3 weeks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03</w:t>
            </w:r>
          </w:p>
        </w:tc>
        <w:tc>
          <w:tcPr/>
          <w:p>
            <w:pPr>
              <w:pStyle w:val="Compact"/>
              <w:jc w:val="left"/>
            </w:pPr>
            <w:r>
              <w:t xml:space="preserve">Development of a multivariate predictive model for batch quality control in the Casablanca manufacturing plant. Includes feature engineering, model validation, and deployment documentation.</w:t>
            </w:r>
          </w:p>
        </w:tc>
        <w:tc>
          <w:tcPr/>
          <w:p>
            <w:pPr>
              <w:pStyle w:val="Compact"/>
              <w:jc w:val="left"/>
            </w:pPr>
            <w:r>
              <w:t xml:space="preserve">4 weeks</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Preparation of AMM-compliant statistical reports and regulatory submission packages. The Statistician will draft the statistical analysis plan (SAP), technical annexes, and respond to regulatory queries.</w:t>
            </w:r>
          </w:p>
        </w:tc>
        <w:tc>
          <w:tcPr/>
          <w:p>
            <w:pPr>
              <w:pStyle w:val="Compact"/>
              <w:jc w:val="left"/>
            </w:pPr>
            <w:r>
              <w:t xml:space="preserve">2 weeks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On-site data collection supervision and quality assurance visits at the Morocco Casablanca laboratory. The Statistician will verify data integrity, audit randomisation procedures, and train junior staff on statistical software.</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Final project presentation, executive summary, and knowledge-transfer workshop for the client's R&amp;D team in Casablanca. Includes a 90-minute presentation and a 3-hour hands-on workshop.</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Post-delivery support and advisory (remote). The Statistician remains available for up to 20 hours of follow-up consultation, model recalibration, and minor report revisions within 60 days of project completion.</w:t>
            </w:r>
          </w:p>
        </w:tc>
        <w:tc>
          <w:tcPr/>
          <w:p>
            <w:pPr>
              <w:pStyle w:val="Compact"/>
              <w:jc w:val="left"/>
            </w:pPr>
            <w:r>
              <w:t xml:space="preserve">60 days</w:t>
            </w:r>
          </w:p>
        </w:tc>
        <w:tc>
          <w:tcPr/>
          <w:p>
            <w:pPr>
              <w:pStyle w:val="Compact"/>
              <w:jc w:val="left"/>
            </w:pPr>
            <w:r>
              <w:t xml:space="preserve">8,000</w:t>
            </w:r>
          </w:p>
        </w:tc>
        <w:tc>
          <w:tcPr/>
          <w:p>
            <w:pPr>
              <w:pStyle w:val="Compact"/>
              <w:jc w:val="left"/>
            </w:pPr>
            <w:r>
              <w:t xml:space="preserve">8,000</w:t>
            </w:r>
          </w:p>
        </w:tc>
      </w:tr>
      <w:tr>
        <w:tc>
          <w:tcPr>
            <w:gridSpan w:val="4"/>
          </w:tcPr>
          <w:p>
            <w:pPr>
              <w:pStyle w:val="Compact"/>
              <w:jc w:val="right"/>
            </w:pPr>
            <w:r>
              <w:t xml:space="preserve">Subtotal (MAD)</w:t>
            </w:r>
          </w:p>
        </w:tc>
        <w:tc>
          <w:tcPr/>
          <w:p>
            <w:pPr>
              <w:pStyle w:val="Compact"/>
              <w:jc w:val="left"/>
            </w:pPr>
            <w:r>
              <w:t xml:space="preserve">508,000</w:t>
            </w:r>
          </w:p>
        </w:tc>
      </w:tr>
      <w:tr>
        <w:tc>
          <w:tcPr>
            <w:gridSpan w:val="4"/>
          </w:tcPr>
          <w:p>
            <w:pPr>
              <w:pStyle w:val="Compact"/>
              <w:jc w:val="right"/>
            </w:pPr>
            <w:r>
              <w:t xml:space="preserve">VAT (20%)</w:t>
            </w:r>
          </w:p>
        </w:tc>
        <w:tc>
          <w:tcPr/>
          <w:p>
            <w:pPr>
              <w:pStyle w:val="Compact"/>
              <w:jc w:val="left"/>
            </w:pPr>
            <w:r>
              <w:t xml:space="preserve">101,600</w:t>
            </w:r>
          </w:p>
        </w:tc>
      </w:tr>
      <w:tr>
        <w:tc>
          <w:tcPr>
            <w:gridSpan w:val="4"/>
          </w:tcPr>
          <w:p>
            <w:pPr>
              <w:pStyle w:val="Compact"/>
              <w:jc w:val="right"/>
            </w:pPr>
            <w:r>
              <w:t xml:space="preserve">TOTAL AMOUNT DUE (MAD)</w:t>
            </w:r>
          </w:p>
        </w:tc>
        <w:tc>
          <w:tcPr/>
          <w:p>
            <w:pPr>
              <w:pStyle w:val="Compact"/>
              <w:jc w:val="left"/>
            </w:pPr>
            <w:r>
              <w:t xml:space="preserve">609,600</w:t>
            </w:r>
          </w:p>
        </w:tc>
      </w:tr>
    </w:tbl>
    <w:bookmarkEnd w:id="22"/>
    <w:bookmarkStart w:id="23" w:name="payment-terms"/>
    <w:p>
      <w:pPr>
        <w:pStyle w:val="Heading2"/>
      </w:pPr>
      <w:r>
        <w:t xml:space="preserve">3. Payment Terms</w:t>
      </w:r>
    </w:p>
    <w:p>
      <w:pPr>
        <w:pStyle w:val="FirstParagraph"/>
      </w:pPr>
      <w:r>
        <w:t xml:space="preserve">This Quotation Estimate stipulates the following payment schedule: 30% advance payment upon signature of the service contract; 40% upon delivery of the biostatistical analysis and predictive model deliverables (Items 02 and 03); and 30% upon final acceptance of all reports and completion of the knowledge-transfer workshop. All payments shall be made via bank transfer to the account of Atlas Data Analytics &amp; Consulting SARL, Bank of Africa, Casablanca, IBAN: MA64 4002 1010 0312 3456 7890 12. Late payments will incur a penalty of 1.5% per month as per Moroccan commercial law.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the Statistician's availability and the quoted rates may be subject to revision.</w:t>
      </w:r>
    </w:p>
    <w:p>
      <w:pPr>
        <w:numPr>
          <w:ilvl w:val="0"/>
          <w:numId w:val="1001"/>
        </w:numPr>
        <w:pStyle w:val="Compact"/>
      </w:pPr>
      <w:r>
        <w:t xml:space="preserve">The Statistician engaged under this Quotation Estimate shall comply with all applicable Moroccan data protection regulations (Law 09-08) and the client's internal confidentiality policies. All datasets processed in Morocco Casablanca will be stored on encrypted servers located within Moroccan jurisdiction.</w:t>
      </w:r>
    </w:p>
    <w:p>
      <w:pPr>
        <w:numPr>
          <w:ilvl w:val="0"/>
          <w:numId w:val="1001"/>
        </w:numPr>
        <w:pStyle w:val="Compact"/>
      </w:pPr>
      <w:r>
        <w:t xml:space="preserve">Intellectual property arising from the statistical models, code, and reports developed under this engagement shall be jointly owned by the client and the Statistician, unless otherwise agreed in a separate IP addendum.</w:t>
      </w:r>
    </w:p>
    <w:p>
      <w:pPr>
        <w:numPr>
          <w:ilvl w:val="0"/>
          <w:numId w:val="1001"/>
        </w:numPr>
        <w:pStyle w:val="Compact"/>
      </w:pPr>
      <w:r>
        <w:t xml:space="preserve">The Statistician reserves the right to publish anonymised methodological findings in peer-reviewed journals, subject to prior written approval from the client.</w:t>
      </w:r>
    </w:p>
    <w:p>
      <w:pPr>
        <w:numPr>
          <w:ilvl w:val="0"/>
          <w:numId w:val="1001"/>
        </w:numPr>
        <w:pStyle w:val="Compact"/>
      </w:pPr>
      <w:r>
        <w:t xml:space="preserve">Force majeure events, including but not limited to natural disasters, government-mandated closures in Casablanca, or public health emergencies, shall suspend project timelines without penalty to either party.</w:t>
      </w:r>
    </w:p>
    <w:p>
      <w:pPr>
        <w:numPr>
          <w:ilvl w:val="0"/>
          <w:numId w:val="1001"/>
        </w:numPr>
        <w:pStyle w:val="Compact"/>
      </w:pPr>
      <w:r>
        <w:t xml:space="preserve">Any disputes arising from this Quotation Estimate shall be resolved through amicable negotiation first, and failing that, through the competent commercial courts of Casablanca, Morocco.</w:t>
      </w:r>
    </w:p>
    <w:p>
      <w:pPr>
        <w:numPr>
          <w:ilvl w:val="0"/>
          <w:numId w:val="1001"/>
        </w:numPr>
        <w:pStyle w:val="Compact"/>
      </w:pPr>
      <w:r>
        <w:t xml:space="preserve">The Statistician shall carry professional liability insurance with a minimum coverage of 5,000,000 MAD, valid throughout the duration of the engagement in Morocco Casablanca.</w:t>
      </w:r>
    </w:p>
    <w:bookmarkEnd w:id="24"/>
    <w:bookmarkStart w:id="25" w:name="acceptance-and-signatures"/>
    <w:p>
      <w:pPr>
        <w:pStyle w:val="Heading2"/>
      </w:pPr>
      <w:r>
        <w:t xml:space="preserve">5. Acceptance and Signatures</w:t>
      </w:r>
    </w:p>
    <w:p>
      <w:pPr>
        <w:pStyle w:val="FirstParagraph"/>
      </w:pPr>
      <w:r>
        <w:t xml:space="preserve">By signing below, both parties acknowledge and accept the terms, scope, and pricing outlined in this Quotation Estimate for the Statistician services to be rendered in Morocco Casablanca.</w:t>
      </w:r>
    </w:p>
    <w:p>
      <w:pPr>
        <w:pStyle w:val="BodyText"/>
      </w:pPr>
      <w:r>
        <w:t xml:space="preserve">For Atlas Data Analytics &amp; Consulting SARL</w:t>
      </w:r>
      <w:r>
        <w:br/>
      </w:r>
      <w:r>
        <w:t xml:space="preserve">Dr. Youssef El Amrani — Lead Statistician</w:t>
      </w:r>
      <w:r>
        <w:br/>
      </w:r>
      <w:r>
        <w:t xml:space="preserve">Date: _______________</w:t>
      </w:r>
    </w:p>
    <w:p>
      <w:pPr>
        <w:pStyle w:val="BodyText"/>
      </w:pPr>
      <w:r>
        <w:t xml:space="preserve">For Maroc Pharma Industries SA</w:t>
      </w:r>
      <w:r>
        <w:br/>
      </w:r>
      <w:r>
        <w:t xml:space="preserve">Authorised Signatory</w:t>
      </w:r>
      <w:r>
        <w:br/>
      </w:r>
      <w:r>
        <w:t xml:space="preserve">Date: _______________</w:t>
      </w:r>
    </w:p>
    <w:p>
      <w:pPr>
        <w:pStyle w:val="BodyText"/>
      </w:pPr>
      <w:r>
        <w:t xml:space="preserve">Quotation Estimate QTE-2025-0847 — Atlas Data Analytics &amp; Consulting SARL — Morocco Casablanca</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Morocco Casablanca</dc:title>
  <dc:creator/>
  <dc:language>en</dc:language>
  <cp:keywords/>
  <dcterms:created xsi:type="dcterms:W3CDTF">2026-10-10T03:37:49Z</dcterms:created>
  <dcterms:modified xsi:type="dcterms:W3CDTF">2026-10-10T03:37:49Z</dcterms:modified>
</cp:coreProperties>
</file>

<file path=docProps/custom.xml><?xml version="1.0" encoding="utf-8"?>
<Properties xmlns="http://schemas.openxmlformats.org/officeDocument/2006/custom-properties" xmlns:vt="http://schemas.openxmlformats.org/officeDocument/2006/docPropsVTypes"/>
</file>