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t xml:space="preserve">Professional Statistician Services for New Zealand Auckland</w:t>
      </w:r>
    </w:p>
    <w:p>
      <w:pPr>
        <w:pStyle w:val="BodyText"/>
      </w:pPr>
      <w:r>
        <w:t xml:space="preserve">Prepared by: Quantitative Analytics &amp; Statistical Consulting Ltd.</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QTE-AKL-2025-0472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For:</w:t>
            </w:r>
          </w:p>
        </w:tc>
        <w:tc>
          <w:tcPr/>
          <w:p>
            <w:pPr>
              <w:pStyle w:val="Compact"/>
              <w:jc w:val="left"/>
            </w:pPr>
            <w:r>
              <w:t xml:space="preserve">Client Organisation, Auckland, New Zealand</w:t>
            </w:r>
          </w:p>
        </w:tc>
      </w:tr>
      <w:tr>
        <w:tc>
          <w:tcPr/>
          <w:p>
            <w:pPr>
              <w:pStyle w:val="Compact"/>
              <w:jc w:val="left"/>
            </w:pPr>
            <w:r>
              <w:t xml:space="preserve">Service Location:</w:t>
            </w:r>
          </w:p>
        </w:tc>
        <w:tc>
          <w:tcPr/>
          <w:p>
            <w:pPr>
              <w:pStyle w:val="Compact"/>
              <w:jc w:val="left"/>
            </w:pPr>
            <w:r>
              <w:t xml:space="preserve">Auckland, New Zealand (On-site and Remote)</w:t>
            </w:r>
          </w:p>
        </w:tc>
      </w:tr>
      <w:tr>
        <w:tc>
          <w:tcPr/>
          <w:p>
            <w:pPr>
              <w:pStyle w:val="Compact"/>
              <w:jc w:val="left"/>
            </w:pPr>
            <w:r>
              <w:t xml:space="preserve">Prepared By:</w:t>
            </w:r>
          </w:p>
        </w:tc>
        <w:tc>
          <w:tcPr/>
          <w:p>
            <w:pPr>
              <w:pStyle w:val="Compact"/>
              <w:jc w:val="left"/>
            </w:pPr>
            <w:r>
              <w:t xml:space="preserve">Dr. M. Tane, Lead Statistician, Quantitative Analytics &amp; Statistical Consulting Ltd.</w:t>
            </w:r>
          </w:p>
        </w:tc>
      </w:tr>
      <w:tr>
        <w:tc>
          <w:tcPr/>
          <w:p>
            <w:pPr>
              <w:pStyle w:val="Compact"/>
              <w:jc w:val="left"/>
            </w:pPr>
            <w:r>
              <w:t xml:space="preserve">Contact:</w:t>
            </w:r>
          </w:p>
        </w:tc>
        <w:tc>
          <w:tcPr/>
          <w:p>
            <w:pPr>
              <w:pStyle w:val="Compact"/>
              <w:jc w:val="left"/>
            </w:pPr>
            <w:r>
              <w:t xml:space="preserve">12 Karangahape Road, Ponsonby, Auckland 1011, New Zealand | +64 9 555 0142 | enquiries@quantstats.co.nz</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specifically to outline the scope, deliverables, and associated costs for engaging a qualified</w:t>
      </w:r>
      <w:r>
        <w:t xml:space="preserve"> </w:t>
      </w:r>
      <w:r>
        <w:t xml:space="preserve">Statistician</w:t>
      </w:r>
      <w:r>
        <w:t xml:space="preserve"> </w:t>
      </w:r>
      <w:r>
        <w:t xml:space="preserve">to provide comprehensive statistical analysis, modelling, and advisory services to your organisation based in</w:t>
      </w:r>
      <w:r>
        <w:t xml:space="preserve"> </w:t>
      </w:r>
      <w:r>
        <w:t xml:space="preserve">New Zealand Auckland</w:t>
      </w:r>
      <w:r>
        <w:t xml:space="preserve">. This document serves as a formal, itemised estimate of the professional services that will be rendered, ensuring full transparency and alignment with your project requirements.</w:t>
      </w:r>
    </w:p>
    <w:p>
      <w:pPr>
        <w:pStyle w:val="BodyText"/>
      </w:pPr>
      <w:r>
        <w:t xml:space="preserve">As a registered consulting practice operating within the Auckland region of New Zealand, we bring over fifteen years of experience delivering statistical solutions to businesses, government agencies, research institutions, and non-profit organisations across the Auckland metropolitan area and the wider New Zealand market. This Quotation Estimate reflects current New Zealand market rates, local regulatory considerations, and the specific expertise of our Statistician team.</w:t>
      </w:r>
    </w:p>
    <w:bookmarkEnd w:id="21"/>
    <w:bookmarkStart w:id="22" w:name="scope-of-statistician-services"/>
    <w:p>
      <w:pPr>
        <w:pStyle w:val="Heading2"/>
      </w:pPr>
      <w:r>
        <w:t xml:space="preserve">2. Scope of Statistician Services</w:t>
      </w:r>
    </w:p>
    <w:p>
      <w:pPr>
        <w:pStyle w:val="FirstParagraph"/>
      </w:pPr>
      <w:r>
        <w:t xml:space="preserve">The Statistician engagement outlined in this Quotation Estimate encompasses the following core service areas, all tailored to the operational and analytical needs of organisations in New Zealand Auckland:</w:t>
      </w:r>
    </w:p>
    <w:p>
      <w:pPr>
        <w:numPr>
          <w:ilvl w:val="0"/>
          <w:numId w:val="1001"/>
        </w:numPr>
        <w:pStyle w:val="Compact"/>
      </w:pPr>
      <w:r>
        <w:rPr>
          <w:bCs/>
          <w:b/>
        </w:rPr>
        <w:t xml:space="preserve">Exploratory Data Analysis (EDA):</w:t>
      </w:r>
      <w:r>
        <w:t xml:space="preserve"> </w:t>
      </w:r>
      <w:r>
        <w:t xml:space="preserve">Comprehensive examination of raw datasets to identify patterns, anomalies, trends, and relationships relevant to your Auckland-based operations.</w:t>
      </w:r>
    </w:p>
    <w:p>
      <w:pPr>
        <w:numPr>
          <w:ilvl w:val="0"/>
          <w:numId w:val="1001"/>
        </w:numPr>
        <w:pStyle w:val="Compact"/>
      </w:pPr>
      <w:r>
        <w:rPr>
          <w:bCs/>
          <w:b/>
        </w:rPr>
        <w:t xml:space="preserve">Statistical Modelling and Forecasting:</w:t>
      </w:r>
      <w:r>
        <w:t xml:space="preserve"> </w:t>
      </w:r>
      <w:r>
        <w:t xml:space="preserve">Development of predictive models, regression analyses, time-series forecasting, and simulation frameworks using industry-standard methodologies.</w:t>
      </w:r>
    </w:p>
    <w:p>
      <w:pPr>
        <w:numPr>
          <w:ilvl w:val="0"/>
          <w:numId w:val="1001"/>
        </w:numPr>
        <w:pStyle w:val="Compact"/>
      </w:pPr>
      <w:r>
        <w:rPr>
          <w:bCs/>
          <w:b/>
        </w:rPr>
        <w:t xml:space="preserve">Experimental Design and Sampling:</w:t>
      </w:r>
      <w:r>
        <w:t xml:space="preserve"> </w:t>
      </w:r>
      <w:r>
        <w:t xml:space="preserve">Design of robust survey instruments, randomised controlled trials, and sampling strategies compliant with New Zealand statistical standards and the Statistics New Zealand guidelines.</w:t>
      </w:r>
    </w:p>
    <w:p>
      <w:pPr>
        <w:numPr>
          <w:ilvl w:val="0"/>
          <w:numId w:val="1001"/>
        </w:numPr>
        <w:pStyle w:val="Compact"/>
      </w:pPr>
      <w:r>
        <w:rPr>
          <w:bCs/>
          <w:b/>
        </w:rPr>
        <w:t xml:space="preserve">Hypothesis Testing and Inferential Statistics:</w:t>
      </w:r>
      <w:r>
        <w:t xml:space="preserve"> </w:t>
      </w:r>
      <w:r>
        <w:t xml:space="preserve">Rigorous application of parametric and non-parametric tests to validate business hypotheses and support evidence-based decision-making.</w:t>
      </w:r>
    </w:p>
    <w:p>
      <w:pPr>
        <w:numPr>
          <w:ilvl w:val="0"/>
          <w:numId w:val="1001"/>
        </w:numPr>
        <w:pStyle w:val="Compact"/>
      </w:pPr>
      <w:r>
        <w:rPr>
          <w:bCs/>
          <w:b/>
        </w:rPr>
        <w:t xml:space="preserve">Quality Assurance and Process Improvement:</w:t>
      </w:r>
      <w:r>
        <w:t xml:space="preserve"> </w:t>
      </w:r>
      <w:r>
        <w:t xml:space="preserve">Application of statistical process control (SPC), Six Sigma methodologies, and design of experiments (DOE) to optimise operational efficiency.</w:t>
      </w:r>
    </w:p>
    <w:p>
      <w:pPr>
        <w:numPr>
          <w:ilvl w:val="0"/>
          <w:numId w:val="1001"/>
        </w:numPr>
        <w:pStyle w:val="Compact"/>
      </w:pPr>
      <w:r>
        <w:rPr>
          <w:bCs/>
          <w:b/>
        </w:rPr>
        <w:t xml:space="preserve">Reporting and Presentation:</w:t>
      </w:r>
      <w:r>
        <w:t xml:space="preserve"> </w:t>
      </w:r>
      <w:r>
        <w:t xml:space="preserve">Preparation of detailed statistical reports, visualisations, and executive summaries suitable for board-level presentation in the New Zealand Auckland business environment.</w:t>
      </w:r>
    </w:p>
    <w:bookmarkEnd w:id="22"/>
    <w:bookmarkStart w:id="23" w:name="itemised-cost-breakdown"/>
    <w:p>
      <w:pPr>
        <w:pStyle w:val="Heading2"/>
      </w:pPr>
      <w:r>
        <w:t xml:space="preserve">3. Itemised Cost Breakdown</w:t>
      </w:r>
    </w:p>
    <w:p>
      <w:pPr>
        <w:pStyle w:val="FirstParagraph"/>
      </w:pPr>
      <w:r>
        <w:t xml:space="preserve">The following table presents the detailed cost structure for this Quotation Estimate. All prices are quoted in New Zealand Dollars (NZD) and are inclusive of GST at the current New Zealand rate of 15%.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Initial Consultation &amp; Project Scoping (On-site, Auckland CBD)</w:t>
            </w:r>
          </w:p>
        </w:tc>
        <w:tc>
          <w:tcPr/>
          <w:p>
            <w:pPr>
              <w:pStyle w:val="Compact"/>
              <w:jc w:val="left"/>
            </w:pPr>
            <w:r>
              <w:t xml:space="preserve">1 day</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Data Collection, Cleaning &amp; Pre-processing</w:t>
            </w:r>
          </w:p>
        </w:tc>
        <w:tc>
          <w:tcPr/>
          <w:p>
            <w:pPr>
              <w:pStyle w:val="Compact"/>
              <w:jc w:val="left"/>
            </w:pPr>
            <w:r>
              <w:t xml:space="preserve">5 days</w:t>
            </w:r>
          </w:p>
        </w:tc>
        <w:tc>
          <w:tcPr/>
          <w:p>
            <w:pPr>
              <w:pStyle w:val="Compact"/>
              <w:jc w:val="left"/>
            </w:pPr>
            <w:r>
              <w:t xml:space="preserve">$950.00/day</w:t>
            </w:r>
          </w:p>
        </w:tc>
        <w:tc>
          <w:tcPr/>
          <w:p>
            <w:pPr>
              <w:pStyle w:val="Compact"/>
              <w:jc w:val="left"/>
            </w:pPr>
            <w:r>
              <w:t xml:space="preserve">$4,750.00</w:t>
            </w:r>
          </w:p>
        </w:tc>
      </w:tr>
      <w:tr>
        <w:tc>
          <w:tcPr/>
          <w:p>
            <w:pPr>
              <w:pStyle w:val="Compact"/>
              <w:jc w:val="left"/>
            </w:pPr>
            <w:r>
              <w:t xml:space="preserve">3</w:t>
            </w:r>
          </w:p>
        </w:tc>
        <w:tc>
          <w:tcPr/>
          <w:p>
            <w:pPr>
              <w:pStyle w:val="Compact"/>
              <w:jc w:val="left"/>
            </w:pPr>
            <w:r>
              <w:t xml:space="preserve">Exploratory Data Analysis &amp; Visualisation</w:t>
            </w:r>
          </w:p>
        </w:tc>
        <w:tc>
          <w:tcPr/>
          <w:p>
            <w:pPr>
              <w:pStyle w:val="Compact"/>
              <w:jc w:val="left"/>
            </w:pPr>
            <w:r>
              <w:t xml:space="preserve">4 days</w:t>
            </w:r>
          </w:p>
        </w:tc>
        <w:tc>
          <w:tcPr/>
          <w:p>
            <w:pPr>
              <w:pStyle w:val="Compact"/>
              <w:jc w:val="left"/>
            </w:pPr>
            <w:r>
              <w:t xml:space="preserve">$950.00/day</w:t>
            </w:r>
          </w:p>
        </w:tc>
        <w:tc>
          <w:tcPr/>
          <w:p>
            <w:pPr>
              <w:pStyle w:val="Compact"/>
              <w:jc w:val="left"/>
            </w:pPr>
            <w:r>
              <w:t xml:space="preserve">$3,800.00</w:t>
            </w:r>
          </w:p>
        </w:tc>
      </w:tr>
      <w:tr>
        <w:tc>
          <w:tcPr/>
          <w:p>
            <w:pPr>
              <w:pStyle w:val="Compact"/>
              <w:jc w:val="left"/>
            </w:pPr>
            <w:r>
              <w:t xml:space="preserve">4</w:t>
            </w:r>
          </w:p>
        </w:tc>
        <w:tc>
          <w:tcPr/>
          <w:p>
            <w:pPr>
              <w:pStyle w:val="Compact"/>
              <w:jc w:val="left"/>
            </w:pPr>
            <w:r>
              <w:t xml:space="preserve">Statistical Modelling, Regression &amp; Forecasting</w:t>
            </w:r>
          </w:p>
        </w:tc>
        <w:tc>
          <w:tcPr/>
          <w:p>
            <w:pPr>
              <w:pStyle w:val="Compact"/>
              <w:jc w:val="left"/>
            </w:pPr>
            <w:r>
              <w:t xml:space="preserve">8 days</w:t>
            </w:r>
          </w:p>
        </w:tc>
        <w:tc>
          <w:tcPr/>
          <w:p>
            <w:pPr>
              <w:pStyle w:val="Compact"/>
              <w:jc w:val="left"/>
            </w:pPr>
            <w:r>
              <w:t xml:space="preserve">$1,100.00/day</w:t>
            </w:r>
          </w:p>
        </w:tc>
        <w:tc>
          <w:tcPr/>
          <w:p>
            <w:pPr>
              <w:pStyle w:val="Compact"/>
              <w:jc w:val="left"/>
            </w:pPr>
            <w:r>
              <w:t xml:space="preserve">$8,800.00</w:t>
            </w:r>
          </w:p>
        </w:tc>
      </w:tr>
      <w:tr>
        <w:tc>
          <w:tcPr/>
          <w:p>
            <w:pPr>
              <w:pStyle w:val="Compact"/>
              <w:jc w:val="left"/>
            </w:pPr>
            <w:r>
              <w:t xml:space="preserve">5</w:t>
            </w:r>
          </w:p>
        </w:tc>
        <w:tc>
          <w:tcPr/>
          <w:p>
            <w:pPr>
              <w:pStyle w:val="Compact"/>
              <w:jc w:val="left"/>
            </w:pPr>
            <w:r>
              <w:t xml:space="preserve">Hypothesis Testing &amp; Inferential Analysis</w:t>
            </w:r>
          </w:p>
        </w:tc>
        <w:tc>
          <w:tcPr/>
          <w:p>
            <w:pPr>
              <w:pStyle w:val="Compact"/>
              <w:jc w:val="left"/>
            </w:pPr>
            <w:r>
              <w:t xml:space="preserve">3 days</w:t>
            </w:r>
          </w:p>
        </w:tc>
        <w:tc>
          <w:tcPr/>
          <w:p>
            <w:pPr>
              <w:pStyle w:val="Compact"/>
              <w:jc w:val="left"/>
            </w:pPr>
            <w:r>
              <w:t xml:space="preserve">$1,100.00/day</w:t>
            </w:r>
          </w:p>
        </w:tc>
        <w:tc>
          <w:tcPr/>
          <w:p>
            <w:pPr>
              <w:pStyle w:val="Compact"/>
              <w:jc w:val="left"/>
            </w:pPr>
            <w:r>
              <w:t xml:space="preserve">$3,300.00</w:t>
            </w:r>
          </w:p>
        </w:tc>
      </w:tr>
      <w:tr>
        <w:tc>
          <w:tcPr/>
          <w:p>
            <w:pPr>
              <w:pStyle w:val="Compact"/>
              <w:jc w:val="left"/>
            </w:pPr>
            <w:r>
              <w:t xml:space="preserve">6</w:t>
            </w:r>
          </w:p>
        </w:tc>
        <w:tc>
          <w:tcPr/>
          <w:p>
            <w:pPr>
              <w:pStyle w:val="Compact"/>
              <w:jc w:val="left"/>
            </w:pPr>
            <w:r>
              <w:t xml:space="preserve">Experimental Design &amp; Sampling Strategy</w:t>
            </w:r>
          </w:p>
        </w:tc>
        <w:tc>
          <w:tcPr/>
          <w:p>
            <w:pPr>
              <w:pStyle w:val="Compact"/>
              <w:jc w:val="left"/>
            </w:pPr>
            <w:r>
              <w:t xml:space="preserve">3 days</w:t>
            </w:r>
          </w:p>
        </w:tc>
        <w:tc>
          <w:tcPr/>
          <w:p>
            <w:pPr>
              <w:pStyle w:val="Compact"/>
              <w:jc w:val="left"/>
            </w:pPr>
            <w:r>
              <w:t xml:space="preserve">$1,050.00/day</w:t>
            </w:r>
          </w:p>
        </w:tc>
        <w:tc>
          <w:tcPr/>
          <w:p>
            <w:pPr>
              <w:pStyle w:val="Compact"/>
              <w:jc w:val="left"/>
            </w:pPr>
            <w:r>
              <w:t xml:space="preserve">$3,150.00</w:t>
            </w:r>
          </w:p>
        </w:tc>
      </w:tr>
      <w:tr>
        <w:tc>
          <w:tcPr/>
          <w:p>
            <w:pPr>
              <w:pStyle w:val="Compact"/>
              <w:jc w:val="left"/>
            </w:pPr>
            <w:r>
              <w:t xml:space="preserve">7</w:t>
            </w:r>
          </w:p>
        </w:tc>
        <w:tc>
          <w:tcPr/>
          <w:p>
            <w:pPr>
              <w:pStyle w:val="Compact"/>
              <w:jc w:val="left"/>
            </w:pPr>
            <w:r>
              <w:t xml:space="preserve">Quality Assurance &amp; Process Improvement Workshop</w:t>
            </w:r>
          </w:p>
        </w:tc>
        <w:tc>
          <w:tcPr/>
          <w:p>
            <w:pPr>
              <w:pStyle w:val="Compact"/>
              <w:jc w:val="left"/>
            </w:pPr>
            <w:r>
              <w:t xml:space="preserve">2 days</w:t>
            </w:r>
          </w:p>
        </w:tc>
        <w:tc>
          <w:tcPr/>
          <w:p>
            <w:pPr>
              <w:pStyle w:val="Compact"/>
              <w:jc w:val="left"/>
            </w:pPr>
            <w:r>
              <w:t xml:space="preserve">$1,200.00/day</w:t>
            </w:r>
          </w:p>
        </w:tc>
        <w:tc>
          <w:tcPr/>
          <w:p>
            <w:pPr>
              <w:pStyle w:val="Compact"/>
              <w:jc w:val="left"/>
            </w:pPr>
            <w:r>
              <w:t xml:space="preserve">$2,400.00</w:t>
            </w:r>
          </w:p>
        </w:tc>
      </w:tr>
      <w:tr>
        <w:tc>
          <w:tcPr/>
          <w:p>
            <w:pPr>
              <w:pStyle w:val="Compact"/>
              <w:jc w:val="left"/>
            </w:pPr>
            <w:r>
              <w:t xml:space="preserve">8</w:t>
            </w:r>
          </w:p>
        </w:tc>
        <w:tc>
          <w:tcPr/>
          <w:p>
            <w:pPr>
              <w:pStyle w:val="Compact"/>
              <w:jc w:val="left"/>
            </w:pPr>
            <w:r>
              <w:t xml:space="preserve">Final Statistical Report &amp; Executive Presentation</w:t>
            </w:r>
          </w:p>
        </w:tc>
        <w:tc>
          <w:tcPr/>
          <w:p>
            <w:pPr>
              <w:pStyle w:val="Compact"/>
              <w:jc w:val="left"/>
            </w:pPr>
            <w:r>
              <w:t xml:space="preserve">2 days</w:t>
            </w:r>
          </w:p>
        </w:tc>
        <w:tc>
          <w:tcPr/>
          <w:p>
            <w:pPr>
              <w:pStyle w:val="Compact"/>
              <w:jc w:val="left"/>
            </w:pPr>
            <w:r>
              <w:t xml:space="preserve">$1,000.00/day</w:t>
            </w:r>
          </w:p>
        </w:tc>
        <w:tc>
          <w:tcPr/>
          <w:p>
            <w:pPr>
              <w:pStyle w:val="Compact"/>
              <w:jc w:val="left"/>
            </w:pPr>
            <w:r>
              <w:t xml:space="preserve">$2,000.00</w:t>
            </w:r>
          </w:p>
        </w:tc>
      </w:tr>
      <w:tr>
        <w:tc>
          <w:tcPr/>
          <w:p>
            <w:pPr>
              <w:pStyle w:val="Compact"/>
              <w:jc w:val="left"/>
            </w:pPr>
            <w:r>
              <w:t xml:space="preserve">9</w:t>
            </w:r>
          </w:p>
        </w:tc>
        <w:tc>
          <w:tcPr/>
          <w:p>
            <w:pPr>
              <w:pStyle w:val="Compact"/>
              <w:jc w:val="left"/>
            </w:pPr>
            <w:r>
              <w:t xml:space="preserve">Post-Delivery Support &amp; Q&amp;A (Remote, Auckland-based)</w:t>
            </w:r>
          </w:p>
        </w:tc>
        <w:tc>
          <w:tcPr/>
          <w:p>
            <w:pPr>
              <w:pStyle w:val="Compact"/>
              <w:jc w:val="left"/>
            </w:pPr>
            <w:r>
              <w:t xml:space="preserve">2 days</w:t>
            </w:r>
          </w:p>
        </w:tc>
        <w:tc>
          <w:tcPr/>
          <w:p>
            <w:pPr>
              <w:pStyle w:val="Compact"/>
              <w:jc w:val="left"/>
            </w:pPr>
            <w:r>
              <w:t xml:space="preserve">$850.00/day</w:t>
            </w:r>
          </w:p>
        </w:tc>
        <w:tc>
          <w:tcPr/>
          <w:p>
            <w:pPr>
              <w:pStyle w:val="Compact"/>
              <w:jc w:val="left"/>
            </w:pPr>
            <w:r>
              <w:t xml:space="preserve">$1,700.00</w:t>
            </w:r>
          </w:p>
        </w:tc>
      </w:tr>
      <w:tr>
        <w:tc>
          <w:tcPr/>
          <w:p>
            <w:pPr>
              <w:pStyle w:val="Compact"/>
              <w:jc w:val="left"/>
            </w:pPr>
            <w:r>
              <w:t xml:space="preserve">10</w:t>
            </w:r>
          </w:p>
        </w:tc>
        <w:tc>
          <w:tcPr/>
          <w:p>
            <w:pPr>
              <w:pStyle w:val="Compact"/>
              <w:jc w:val="left"/>
            </w:pPr>
            <w:r>
              <w:t xml:space="preserve">Software Licensing (R, Python, SPSS, Minitab – project duration)</w:t>
            </w:r>
          </w:p>
        </w:tc>
        <w:tc>
          <w:tcPr/>
          <w:p>
            <w:pPr>
              <w:pStyle w:val="Compact"/>
              <w:jc w:val="left"/>
            </w:pPr>
            <w:r>
              <w:t xml:space="preserve">1 lot</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11</w:t>
            </w:r>
          </w:p>
        </w:tc>
        <w:tc>
          <w:tcPr/>
          <w:p>
            <w:pPr>
              <w:pStyle w:val="Compact"/>
              <w:jc w:val="left"/>
            </w:pPr>
            <w:r>
              <w:t xml:space="preserve">Travel &amp; Accommodation (Within Auckland, New Zealand)</w:t>
            </w:r>
          </w:p>
        </w:tc>
        <w:tc>
          <w:tcPr/>
          <w:p>
            <w:pPr>
              <w:pStyle w:val="Compact"/>
              <w:jc w:val="left"/>
            </w:pPr>
            <w:r>
              <w:t xml:space="preserve">Estimate</w:t>
            </w:r>
          </w:p>
        </w:tc>
        <w:tc>
          <w:tcPr/>
          <w:p>
            <w:pPr>
              <w:pStyle w:val="Compact"/>
              <w:jc w:val="left"/>
            </w:pPr>
            <w:r>
              <w:t xml:space="preserve">Actuals</w:t>
            </w:r>
          </w:p>
        </w:tc>
        <w:tc>
          <w:tcPr/>
          <w:p>
            <w:pPr>
              <w:pStyle w:val="Compact"/>
              <w:jc w:val="left"/>
            </w:pPr>
            <w:r>
              <w:t xml:space="preserve">$800.00</w:t>
            </w:r>
          </w:p>
        </w:tc>
      </w:tr>
      <w:tr>
        <w:tc>
          <w:tcPr>
            <w:gridSpan w:val="4"/>
          </w:tcPr>
          <w:p>
            <w:pPr>
              <w:pStyle w:val="Compact"/>
              <w:jc w:val="left"/>
            </w:pPr>
            <w:r>
              <w:t xml:space="preserve">Subtotal (Excl. GST)</w:t>
            </w:r>
          </w:p>
        </w:tc>
        <w:tc>
          <w:tcPr/>
          <w:p>
            <w:pPr>
              <w:pStyle w:val="Compact"/>
              <w:jc w:val="left"/>
            </w:pPr>
            <w:r>
              <w:t xml:space="preserve">$33,400.00</w:t>
            </w:r>
          </w:p>
        </w:tc>
      </w:tr>
      <w:tr>
        <w:tc>
          <w:tcPr>
            <w:gridSpan w:val="4"/>
          </w:tcPr>
          <w:p>
            <w:pPr>
              <w:pStyle w:val="Compact"/>
              <w:jc w:val="left"/>
            </w:pPr>
            <w:r>
              <w:t xml:space="preserve">GST (15% – New Zealand)</w:t>
            </w:r>
          </w:p>
        </w:tc>
        <w:tc>
          <w:tcPr/>
          <w:p>
            <w:pPr>
              <w:pStyle w:val="Compact"/>
              <w:jc w:val="left"/>
            </w:pPr>
            <w:r>
              <w:t xml:space="preserve">$5,010.00</w:t>
            </w:r>
          </w:p>
        </w:tc>
      </w:tr>
      <w:tr>
        <w:tc>
          <w:tcPr>
            <w:gridSpan w:val="4"/>
          </w:tcPr>
          <w:p>
            <w:pPr>
              <w:pStyle w:val="Compact"/>
              <w:jc w:val="left"/>
            </w:pPr>
            <w:r>
              <w:t xml:space="preserve">Total Quotation Estimate (Incl. GST)</w:t>
            </w:r>
          </w:p>
        </w:tc>
        <w:tc>
          <w:tcPr/>
          <w:p>
            <w:pPr>
              <w:pStyle w:val="Compact"/>
              <w:jc w:val="left"/>
            </w:pPr>
            <w:r>
              <w:t xml:space="preserve">$38,410.00</w:t>
            </w:r>
          </w:p>
        </w:tc>
      </w:tr>
    </w:tbl>
    <w:bookmarkEnd w:id="23"/>
    <w:bookmarkStart w:id="24" w:name="project-timeline"/>
    <w:p>
      <w:pPr>
        <w:pStyle w:val="Heading2"/>
      </w:pPr>
      <w:r>
        <w:t xml:space="preserve">4. Project Timeline</w:t>
      </w:r>
    </w:p>
    <w:p>
      <w:pPr>
        <w:pStyle w:val="FirstParagraph"/>
      </w:pPr>
      <w:r>
        <w:t xml:space="preserve">The Statistician engagement described in this Quotation Estimate is estimated to span approximately</w:t>
      </w:r>
      <w:r>
        <w:t xml:space="preserve"> </w:t>
      </w:r>
      <w:r>
        <w:rPr>
          <w:bCs/>
          <w:b/>
        </w:rPr>
        <w:t xml:space="preserve">eight (8) to ten (10) working weeks</w:t>
      </w:r>
      <w:r>
        <w:t xml:space="preserve"> </w:t>
      </w:r>
      <w:r>
        <w:t xml:space="preserve">from the date of contract execution. The project will be conducted primarily at your offices in New Zealand Auckland, with supplementary remote working sessions as agreed. A detailed Gantt chart and milestone schedule will be provided within five (5) business days of acceptance of this Quotation Estimate.</w:t>
      </w:r>
    </w:p>
    <w:bookmarkEnd w:id="24"/>
    <w:bookmarkStart w:id="25" w:name="X75decdcc0fb99680af8a29487943e530b52be69"/>
    <w:p>
      <w:pPr>
        <w:pStyle w:val="Heading2"/>
      </w:pPr>
      <w:r>
        <w:t xml:space="preserve">5. Statistician Qualifications and Credentials</w:t>
      </w:r>
    </w:p>
    <w:p>
      <w:pPr>
        <w:pStyle w:val="FirstParagraph"/>
      </w:pPr>
      <w:r>
        <w:t xml:space="preserve">The lead Statistician assigned to this engagement holds a Doctorate in Statistics from the University of Auckland, is a Fellow of the Royal Statistical Society (FRSS), and is a registered member of the New Zealand Statistical Association. All supporting analysts hold at minimum a Master's degree in Statistics, Applied Mathematics, or a closely related quantitative discipline. Our team is fully versed in New Zealand data privacy legislation, including the Privacy Act 2020, and adheres to the ethical guidelines set forth by Statistics New Zealand.</w:t>
      </w:r>
    </w:p>
    <w:bookmarkEnd w:id="25"/>
    <w:bookmarkStart w:id="27" w:name="terms-and-conditions"/>
    <w:p>
      <w:pPr>
        <w:pStyle w:val="Heading2"/>
      </w:pPr>
      <w:r>
        <w:t xml:space="preserve">6. Terms and Conditions</w:t>
      </w:r>
    </w:p>
    <w:bookmarkStart w:id="26" w:name="X7e7ddccf80a63ed9003e5c8acbf61c1efe0ffc7"/>
    <w:p>
      <w:pPr>
        <w:pStyle w:val="Heading3"/>
      </w:pPr>
      <w:r>
        <w:t xml:space="preserve">Important Conditions of This Quotation Estimate</w:t>
      </w:r>
    </w:p>
    <w:p>
      <w:pPr>
        <w:numPr>
          <w:ilvl w:val="0"/>
          <w:numId w:val="1002"/>
        </w:numPr>
        <w:pStyle w:val="Compact"/>
      </w:pPr>
      <w:r>
        <w:t xml:space="preserve">This Quotation Estimate is valid for a period of ninety (90) days from the date of issue. After this period, rates may be subject to revision based on New Zealand market conditions.</w:t>
      </w:r>
    </w:p>
    <w:p>
      <w:pPr>
        <w:numPr>
          <w:ilvl w:val="0"/>
          <w:numId w:val="1002"/>
        </w:numPr>
        <w:pStyle w:val="Compact"/>
      </w:pPr>
      <w:r>
        <w:t xml:space="preserve">Payment terms: 30% deposit upon acceptance, 40% upon completion of mid-project deliverables, and 30% upon final delivery and sign-off.</w:t>
      </w:r>
    </w:p>
    <w:p>
      <w:pPr>
        <w:numPr>
          <w:ilvl w:val="0"/>
          <w:numId w:val="1002"/>
        </w:numPr>
        <w:pStyle w:val="Compact"/>
      </w:pPr>
      <w:r>
        <w:t xml:space="preserve">All work product, including statistical models, code, and reports, shall become the property of the client upon full payment.</w:t>
      </w:r>
    </w:p>
    <w:p>
      <w:pPr>
        <w:numPr>
          <w:ilvl w:val="0"/>
          <w:numId w:val="1002"/>
        </w:numPr>
        <w:pStyle w:val="Compact"/>
      </w:pPr>
      <w:r>
        <w:t xml:space="preserve">The Statistician and our firm shall maintain strict confidentiality of all data and information provided by the client, in accordance with New Zealand law.</w:t>
      </w:r>
    </w:p>
    <w:p>
      <w:pPr>
        <w:numPr>
          <w:ilvl w:val="0"/>
          <w:numId w:val="1002"/>
        </w:numPr>
        <w:pStyle w:val="Compact"/>
      </w:pPr>
      <w:r>
        <w:t xml:space="preserve">Any changes to the scope of work beyond the parameters outlined in this Quotation Estimate will be subject to a revised estimate and written approval by both parties.</w:t>
      </w:r>
    </w:p>
    <w:p>
      <w:pPr>
        <w:numPr>
          <w:ilvl w:val="0"/>
          <w:numId w:val="1002"/>
        </w:numPr>
        <w:pStyle w:val="Compact"/>
      </w:pPr>
      <w:r>
        <w:t xml:space="preserve">This Quotation Estimate does not constitute a binding contract until formally accepted in writing by both parties.</w:t>
      </w:r>
    </w:p>
    <w:p>
      <w:pPr>
        <w:numPr>
          <w:ilvl w:val="0"/>
          <w:numId w:val="1002"/>
        </w:numPr>
        <w:pStyle w:val="Compact"/>
      </w:pPr>
      <w:r>
        <w:t xml:space="preserve">All services are to be performed in New Zealand Auckland unless otherwise agreed in writing.</w:t>
      </w:r>
    </w:p>
    <w:bookmarkEnd w:id="26"/>
    <w:bookmarkEnd w:id="27"/>
    <w:bookmarkStart w:id="28" w:name="acceptance"/>
    <w:p>
      <w:pPr>
        <w:pStyle w:val="Heading2"/>
      </w:pPr>
      <w:r>
        <w:t xml:space="preserve">7. Acceptance</w:t>
      </w:r>
    </w:p>
    <w:p>
      <w:pPr>
        <w:pStyle w:val="FirstParagraph"/>
      </w:pPr>
      <w:r>
        <w:t xml:space="preserve">By signing below, the client acknowledges receipt of this Quotation Estimate for Statistician services in New Zealand Auckland and agrees to the terms, conditions, and pricing outlined herein. This acceptance authorises Quantitative Analytics &amp; Statistical Consulting Ltd. to commence the engagement as described.</w:t>
      </w:r>
    </w:p>
    <w:p>
      <w:pPr>
        <w:pStyle w:val="BodyText"/>
      </w:pPr>
      <w:r>
        <w:rPr>
          <w:bCs/>
          <w:b/>
        </w:rPr>
        <w:t xml:space="preserve">For the Client:</w:t>
      </w:r>
      <w:r>
        <w:br/>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Quantitative Analytics &amp; Statistical Consulting Ltd.:</w:t>
      </w:r>
      <w:r>
        <w:br/>
      </w:r>
      <w:r>
        <w:br/>
      </w:r>
      <w:r>
        <w:t xml:space="preserve">Name: Dr. M. Tane</w:t>
      </w:r>
      <w:r>
        <w:br/>
      </w:r>
      <w:r>
        <w:t xml:space="preserve">Title: Lead Statistician &amp; Director</w:t>
      </w:r>
      <w:r>
        <w:br/>
      </w:r>
      <w:r>
        <w:t xml:space="preserve">Signature: ______________________________</w:t>
      </w:r>
      <w:r>
        <w:br/>
      </w:r>
      <w:r>
        <w:t xml:space="preserve">Date: ______________________________</w:t>
      </w:r>
    </w:p>
    <w:p>
      <w:pPr>
        <w:pStyle w:val="BodyText"/>
      </w:pPr>
      <w:r>
        <w:t xml:space="preserve">Quotation Estimate No. QTE-AKL-2025-0472 | Quantitative Analytics &amp; Statistical Consulting Ltd. | 12 Karangahape Road, Ponsonby, Auckland 1011, New Zealand</w:t>
      </w:r>
    </w:p>
    <w:p>
      <w:pPr>
        <w:pStyle w:val="BodyText"/>
      </w:pPr>
      <w:r>
        <w:t xml:space="preserve">This document is the property of the issuing firm and the client. Unauthorised reproduction or distribution is prohibited under New Zealand copyright law.</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New Zealand Auckland</dc:title>
  <dc:creator/>
  <dc:language>en</dc:language>
  <cp:keywords/>
  <dcterms:created xsi:type="dcterms:W3CDTF">2026-10-10T03:53:14Z</dcterms:created>
  <dcterms:modified xsi:type="dcterms:W3CDTF">2026-10-10T03:53:14Z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