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Statistician Services — Sri Lanka Colombo</w:t>
      </w:r>
    </w:p>
    <w:p>
      <w:pPr>
        <w:pStyle w:val="BodyText"/>
      </w:pPr>
      <w:r>
        <w:t xml:space="preserve">Document Reference: QE/SLC/2025/0047</w:t>
      </w:r>
    </w:p>
    <w:bookmarkEnd w:id="20"/>
    <w:p>
      <w:pPr>
        <w:pStyle w:val="BodyText"/>
      </w:pPr>
      <w:r>
        <w:rPr>
          <w:bCs/>
          <w:b/>
        </w:rPr>
        <w:t xml:space="preserve">Prepared By:</w:t>
      </w:r>
      <w:r>
        <w:br/>
      </w:r>
      <w:r>
        <w:t xml:space="preserve">DataBridge Analytics (Pvt) Ltd.</w:t>
      </w:r>
      <w:r>
        <w:br/>
      </w:r>
      <w:r>
        <w:t xml:space="preserve">142, Galle Road, Colombo 03,</w:t>
      </w:r>
      <w:r>
        <w:br/>
      </w:r>
      <w:r>
        <w:t xml:space="preserve">Sri Lanka Colombo</w:t>
      </w:r>
      <w:r>
        <w:br/>
      </w:r>
      <w:r>
        <w:t xml:space="preserve">Tel: +94 11 234 5678</w:t>
      </w:r>
      <w:r>
        <w:br/>
      </w:r>
      <w:r>
        <w:t xml:space="preserve">Email: estimates@databridge.lk</w:t>
      </w:r>
    </w:p>
    <w:p>
      <w:pPr>
        <w:pStyle w:val="BodyText"/>
      </w:pPr>
      <w:r>
        <w:rPr>
          <w:bCs/>
          <w:b/>
        </w:rPr>
        <w:t xml:space="preserve">Prepared For:</w:t>
      </w:r>
      <w:r>
        <w:br/>
      </w:r>
      <w:r>
        <w:t xml:space="preserve">[Client Name / Organization]</w:t>
      </w:r>
      <w:r>
        <w:br/>
      </w:r>
      <w:r>
        <w:t xml:space="preserve">[Client Address]</w:t>
      </w:r>
      <w:r>
        <w:br/>
      </w:r>
      <w:r>
        <w:t xml:space="preserve">Sri Lanka Colombo</w:t>
      </w:r>
      <w:r>
        <w:br/>
      </w:r>
      <w:r>
        <w:t xml:space="preserve">Contact: [Client Contact]</w:t>
      </w:r>
    </w:p>
    <w:p>
      <w:pPr>
        <w:pStyle w:val="BodyText"/>
      </w:pPr>
      <w:r>
        <w:rPr>
          <w:bCs/>
          <w:b/>
        </w:rPr>
        <w:t xml:space="preserve">Quotation Date:</w:t>
      </w:r>
      <w:r>
        <w:br/>
      </w:r>
      <w:r>
        <w:t xml:space="preserve">15 June 2025</w:t>
      </w:r>
      <w:r>
        <w:br/>
      </w:r>
      <w:r>
        <w:br/>
      </w:r>
      <w:r>
        <w:rPr>
          <w:bCs/>
          <w:b/>
        </w:rPr>
        <w:t xml:space="preserve">Valid Until:</w:t>
      </w:r>
      <w:r>
        <w:br/>
      </w:r>
      <w:r>
        <w:t xml:space="preserve">15 July 2025</w:t>
      </w:r>
      <w:r>
        <w:br/>
      </w:r>
      <w:r>
        <w:br/>
      </w:r>
      <w:r>
        <w:rPr>
          <w:bCs/>
          <w:b/>
        </w:rPr>
        <w:t xml:space="preserve">Estimate No.:</w:t>
      </w:r>
      <w:r>
        <w:br/>
      </w:r>
      <w:r>
        <w:t xml:space="preserve">QE/SLC/2025/0047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DataBridge Analytics (Pvt) Ltd. to provide a comprehensive and transparent cost breakdown for the engagement of a qualified</w:t>
      </w:r>
      <w:r>
        <w:t xml:space="preserve"> </w:t>
      </w:r>
      <w:r>
        <w:t xml:space="preserve">Statistician</w:t>
      </w:r>
      <w:r>
        <w:t xml:space="preserve"> </w:t>
      </w:r>
      <w:r>
        <w:t xml:space="preserve">to deliver advanced data analysis, statistical modelling, and research consultancy services within the metropolitan area of</w:t>
      </w:r>
      <w:r>
        <w:t xml:space="preserve"> </w:t>
      </w:r>
      <w:r>
        <w:t xml:space="preserve">Sri Lanka Colombo</w:t>
      </w:r>
      <w:r>
        <w:t xml:space="preserve">. This document serves as a formal estimate of professional fees, travel expenses, and ancillary costs associated with the proposed engagement. All figures presented herein are quoted in Sri Lankan Rupees (LKR) unless otherwise stated and are subject to the terms and conditions outlined in Section 7 of this Quotation Estimate.</w:t>
      </w:r>
    </w:p>
    <w:bookmarkEnd w:id="21"/>
    <w:bookmarkStart w:id="22" w:name="scope-of-statistician-services"/>
    <w:p>
      <w:pPr>
        <w:pStyle w:val="Heading2"/>
      </w:pPr>
      <w:r>
        <w:t xml:space="preserve">2. Scope of Statistician Services</w:t>
      </w:r>
    </w:p>
    <w:p>
      <w:pPr>
        <w:pStyle w:val="FirstParagraph"/>
      </w:pPr>
      <w:r>
        <w:t xml:space="preserve">The</w:t>
      </w:r>
      <w:r>
        <w:t xml:space="preserve"> </w:t>
      </w:r>
      <w:r>
        <w:t xml:space="preserve">Statistician</w:t>
      </w:r>
      <w:r>
        <w:t xml:space="preserve"> </w:t>
      </w:r>
      <w:r>
        <w:t xml:space="preserve">engaged under this Quotation Estimate shall provide the following professional services to the client, all conducted primarily at the client's premises in Sri Lanka Colombo or at our registered office on Galle Road, Colombo 03:</w:t>
      </w:r>
    </w:p>
    <w:p>
      <w:pPr>
        <w:numPr>
          <w:ilvl w:val="0"/>
          <w:numId w:val="1001"/>
        </w:numPr>
        <w:pStyle w:val="Compact"/>
      </w:pPr>
      <w:r>
        <w:t xml:space="preserve">Design and implementation of statistical sampling frameworks for market research, public health surveys, or industrial quality assurance projects.</w:t>
      </w:r>
    </w:p>
    <w:p>
      <w:pPr>
        <w:numPr>
          <w:ilvl w:val="0"/>
          <w:numId w:val="1001"/>
        </w:numPr>
        <w:pStyle w:val="Compact"/>
      </w:pPr>
      <w:r>
        <w:t xml:space="preserve">Development of predictive statistical models, regression analyses, and multivariate data interpretation tailored to the client's operational needs in Sri Lanka Colombo.</w:t>
      </w:r>
    </w:p>
    <w:p>
      <w:pPr>
        <w:numPr>
          <w:ilvl w:val="0"/>
          <w:numId w:val="1001"/>
        </w:numPr>
        <w:pStyle w:val="Compact"/>
      </w:pPr>
      <w:r>
        <w:t xml:space="preserve">Preparation of comprehensive statistical reports, visual dashboards, and executive summaries for board-level decision-making.</w:t>
      </w:r>
    </w:p>
    <w:p>
      <w:pPr>
        <w:numPr>
          <w:ilvl w:val="0"/>
          <w:numId w:val="1001"/>
        </w:numPr>
        <w:pStyle w:val="Compact"/>
      </w:pPr>
      <w:r>
        <w:t xml:space="preserve">Consultation on experimental design, hypothesis testing, and confidence interval estimation for ongoing research programmes.</w:t>
      </w:r>
    </w:p>
    <w:p>
      <w:pPr>
        <w:numPr>
          <w:ilvl w:val="0"/>
          <w:numId w:val="1001"/>
        </w:numPr>
        <w:pStyle w:val="Compact"/>
      </w:pPr>
      <w:r>
        <w:t xml:space="preserve">Training and capacity-building workshops for the client's in-house data team, conducted at the client's Sri Lanka Colombo facility.</w:t>
      </w:r>
    </w:p>
    <w:p>
      <w:pPr>
        <w:numPr>
          <w:ilvl w:val="0"/>
          <w:numId w:val="1001"/>
        </w:numPr>
        <w:pStyle w:val="Compact"/>
      </w:pPr>
      <w:r>
        <w:t xml:space="preserve">Peer review and validation of existing statistical methodologies employed by the client's analytics division.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Statistician — On-site consultation and statistical model development (Sri Lanka Colombo)</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Weeks 1–3</w:t>
            </w:r>
          </w:p>
        </w:tc>
      </w:tr>
      <w:tr>
        <w:tc>
          <w:tcPr/>
          <w:p>
            <w:pPr>
              <w:pStyle w:val="Compact"/>
              <w:jc w:val="left"/>
            </w:pPr>
            <w:r>
              <w:t xml:space="preserve">02</w:t>
            </w:r>
          </w:p>
        </w:tc>
        <w:tc>
          <w:tcPr/>
          <w:p>
            <w:pPr>
              <w:pStyle w:val="Compact"/>
              <w:jc w:val="left"/>
            </w:pPr>
            <w:r>
              <w:t xml:space="preserve">Mid-level Statistician — Data cleaning, exploratory analysis, and report drafting</w:t>
            </w:r>
          </w:p>
        </w:tc>
        <w:tc>
          <w:tcPr/>
          <w:p>
            <w:pPr>
              <w:pStyle w:val="Compact"/>
              <w:jc w:val="left"/>
            </w:pPr>
            <w:r>
              <w:t xml:space="preserve">60 hrs</w:t>
            </w:r>
          </w:p>
        </w:tc>
        <w:tc>
          <w:tcPr/>
          <w:p>
            <w:pPr>
              <w:pStyle w:val="Compact"/>
              <w:jc w:val="left"/>
            </w:pPr>
            <w:r>
              <w:t xml:space="preserve">12,000</w:t>
            </w:r>
          </w:p>
        </w:tc>
        <w:tc>
          <w:tcPr/>
          <w:p>
            <w:pPr>
              <w:pStyle w:val="Compact"/>
              <w:jc w:val="left"/>
            </w:pPr>
            <w:r>
              <w:t xml:space="preserve">720,000</w:t>
            </w:r>
          </w:p>
        </w:tc>
        <w:tc>
          <w:tcPr/>
          <w:p>
            <w:pPr>
              <w:pStyle w:val="Compact"/>
              <w:jc w:val="left"/>
            </w:pPr>
            <w:r>
              <w:t xml:space="preserve">Weeks 2–5</w:t>
            </w:r>
          </w:p>
        </w:tc>
      </w:tr>
      <w:tr>
        <w:tc>
          <w:tcPr/>
          <w:p>
            <w:pPr>
              <w:pStyle w:val="Compact"/>
              <w:jc w:val="left"/>
            </w:pPr>
            <w:r>
              <w:t xml:space="preserve">03</w:t>
            </w:r>
          </w:p>
        </w:tc>
        <w:tc>
          <w:tcPr/>
          <w:p>
            <w:pPr>
              <w:pStyle w:val="Compact"/>
              <w:jc w:val="left"/>
            </w:pPr>
            <w:r>
              <w:t xml:space="preserve">Statistical software licensing (R, SPSS, Python ecosystem) — project duration</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Full project</w:t>
            </w:r>
          </w:p>
        </w:tc>
      </w:tr>
      <w:tr>
        <w:tc>
          <w:tcPr/>
          <w:p>
            <w:pPr>
              <w:pStyle w:val="Compact"/>
              <w:jc w:val="left"/>
            </w:pPr>
            <w:r>
              <w:t xml:space="preserve">04</w:t>
            </w:r>
          </w:p>
        </w:tc>
        <w:tc>
          <w:tcPr/>
          <w:p>
            <w:pPr>
              <w:pStyle w:val="Compact"/>
              <w:jc w:val="left"/>
            </w:pPr>
            <w:r>
              <w:t xml:space="preserve">Travel and local transport within Sri Lanka Colombo (client site visits, 3x/week)</w:t>
            </w:r>
          </w:p>
        </w:tc>
        <w:tc>
          <w:tcPr/>
          <w:p>
            <w:pPr>
              <w:pStyle w:val="Compact"/>
              <w:jc w:val="left"/>
            </w:pPr>
            <w:r>
              <w:t xml:space="preserve">12 trips</w:t>
            </w:r>
          </w:p>
        </w:tc>
        <w:tc>
          <w:tcPr/>
          <w:p>
            <w:pPr>
              <w:pStyle w:val="Compact"/>
              <w:jc w:val="left"/>
            </w:pPr>
            <w:r>
              <w:t xml:space="preserve">4,500</w:t>
            </w:r>
          </w:p>
        </w:tc>
        <w:tc>
          <w:tcPr/>
          <w:p>
            <w:pPr>
              <w:pStyle w:val="Compact"/>
              <w:jc w:val="left"/>
            </w:pPr>
            <w:r>
              <w:t xml:space="preserve">54,000</w:t>
            </w:r>
          </w:p>
        </w:tc>
        <w:tc>
          <w:tcPr/>
          <w:p>
            <w:pPr>
              <w:pStyle w:val="Compact"/>
              <w:jc w:val="left"/>
            </w:pPr>
            <w:r>
              <w:t xml:space="preserve">Weeks 1–5</w:t>
            </w:r>
          </w:p>
        </w:tc>
      </w:tr>
      <w:tr>
        <w:tc>
          <w:tcPr/>
          <w:p>
            <w:pPr>
              <w:pStyle w:val="Compact"/>
              <w:jc w:val="left"/>
            </w:pPr>
            <w:r>
              <w:t xml:space="preserve">05</w:t>
            </w:r>
          </w:p>
        </w:tc>
        <w:tc>
          <w:tcPr/>
          <w:p>
            <w:pPr>
              <w:pStyle w:val="Compact"/>
              <w:jc w:val="left"/>
            </w:pPr>
            <w:r>
              <w:t xml:space="preserve">Workshop delivery — "Applied Statistics for Business Decision-Making" (2-day training, Colombo)</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Week 6</w:t>
            </w:r>
          </w:p>
        </w:tc>
      </w:tr>
      <w:tr>
        <w:tc>
          <w:tcPr/>
          <w:p>
            <w:pPr>
              <w:pStyle w:val="Compact"/>
              <w:jc w:val="left"/>
            </w:pPr>
            <w:r>
              <w:t xml:space="preserve">06</w:t>
            </w:r>
          </w:p>
        </w:tc>
        <w:tc>
          <w:tcPr/>
          <w:p>
            <w:pPr>
              <w:pStyle w:val="Compact"/>
              <w:jc w:val="left"/>
            </w:pPr>
            <w:r>
              <w:t xml:space="preserve">Final statistical report, data visualisation pack, and executive presentation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Week 7</w:t>
            </w:r>
          </w:p>
        </w:tc>
      </w:tr>
      <w:tr>
        <w:tc>
          <w:tcPr/>
          <w:p>
            <w:pPr>
              <w:pStyle w:val="Compact"/>
              <w:jc w:val="left"/>
            </w:pPr>
            <w:r>
              <w:t xml:space="preserve">07</w:t>
            </w:r>
          </w:p>
        </w:tc>
        <w:tc>
          <w:tcPr/>
          <w:p>
            <w:pPr>
              <w:pStyle w:val="Compact"/>
              <w:jc w:val="left"/>
            </w:pPr>
            <w:r>
              <w:t xml:space="preserve">Post-delivery support — 30-day advisory window for the Statistician (remote, Sri Lanka Colombo based)</w:t>
            </w:r>
          </w:p>
        </w:tc>
        <w:tc>
          <w:tcPr/>
          <w:p>
            <w:pPr>
              <w:pStyle w:val="Compact"/>
              <w:jc w:val="left"/>
            </w:pPr>
            <w:r>
              <w:t xml:space="preserve">10 hrs</w:t>
            </w:r>
          </w:p>
        </w:tc>
        <w:tc>
          <w:tcPr/>
          <w:p>
            <w:pPr>
              <w:pStyle w:val="Compact"/>
              <w:jc w:val="left"/>
            </w:pPr>
            <w:r>
              <w:t xml:space="preserve">15,000</w:t>
            </w:r>
          </w:p>
        </w:tc>
        <w:tc>
          <w:tcPr/>
          <w:p>
            <w:pPr>
              <w:pStyle w:val="Compact"/>
              <w:jc w:val="left"/>
            </w:pPr>
            <w:r>
              <w:t xml:space="preserve">150,000</w:t>
            </w:r>
          </w:p>
        </w:tc>
        <w:tc>
          <w:tcPr/>
          <w:p>
            <w:pPr>
              <w:pStyle w:val="Compact"/>
              <w:jc w:val="left"/>
            </w:pPr>
            <w:r>
              <w:t xml:space="preserve">Weeks 8–9</w:t>
            </w:r>
          </w:p>
        </w:tc>
      </w:tr>
      <w:tr>
        <w:tc>
          <w:tcPr>
            <w:gridSpan w:val="4"/>
          </w:tcPr>
          <w:p>
            <w:pPr>
              <w:pStyle w:val="Compact"/>
              <w:jc w:val="left"/>
            </w:pPr>
            <w:r>
              <w:t xml:space="preserve">Subtotal</w:t>
            </w:r>
          </w:p>
        </w:tc>
        <w:tc>
          <w:tcPr/>
          <w:p>
            <w:pPr>
              <w:pStyle w:val="Compact"/>
              <w:jc w:val="left"/>
            </w:pPr>
            <w:r>
              <w:t xml:space="preserve">2,179,000</w:t>
            </w:r>
          </w:p>
        </w:tc>
        <w:tc>
          <w:tcPr/>
          <w:p>
            <w:pPr>
              <w:pStyle w:val="Compact"/>
            </w:pPr>
          </w:p>
        </w:tc>
      </w:tr>
      <w:tr>
        <w:tc>
          <w:tcPr>
            <w:gridSpan w:val="4"/>
          </w:tcPr>
          <w:p>
            <w:pPr>
              <w:pStyle w:val="Compact"/>
              <w:jc w:val="left"/>
            </w:pPr>
            <w:r>
              <w:t xml:space="preserve">VAT @ 18% (Sri Lanka)</w:t>
            </w:r>
          </w:p>
        </w:tc>
        <w:tc>
          <w:tcPr/>
          <w:p>
            <w:pPr>
              <w:pStyle w:val="Compact"/>
              <w:jc w:val="left"/>
            </w:pPr>
            <w:r>
              <w:t xml:space="preserve">392,220</w:t>
            </w:r>
          </w:p>
        </w:tc>
        <w:tc>
          <w:tcPr/>
          <w:p>
            <w:pPr>
              <w:pStyle w:val="Compact"/>
            </w:pPr>
          </w:p>
        </w:tc>
      </w:tr>
      <w:tr>
        <w:tc>
          <w:tcPr>
            <w:gridSpan w:val="4"/>
          </w:tcPr>
          <w:p>
            <w:pPr>
              <w:pStyle w:val="Compact"/>
              <w:jc w:val="left"/>
            </w:pPr>
            <w:r>
              <w:t xml:space="preserve">TOTAL ESTIMATED COST (LKR)</w:t>
            </w:r>
          </w:p>
        </w:tc>
        <w:tc>
          <w:tcPr/>
          <w:p>
            <w:pPr>
              <w:pStyle w:val="Compact"/>
              <w:jc w:val="left"/>
            </w:pPr>
            <w:r>
              <w:t xml:space="preserve">2,571,220</w:t>
            </w:r>
          </w:p>
        </w:tc>
        <w:tc>
          <w:tcPr/>
          <w:p>
            <w:pPr>
              <w:pStyle w:val="Compact"/>
            </w:pPr>
          </w:p>
        </w:tc>
      </w:tr>
    </w:tbl>
    <w:p>
      <w:pPr>
        <w:pStyle w:val="BodyText"/>
      </w:pPr>
      <w:r>
        <w:t xml:space="preserve">* All rates are inclusive of the Statistician's professional expertise, standard working tools, and project management overhead. The Quotation Estimate does not include costs for third-party data acquisition, cloud server hosting beyond standard usage, or any services outside the defined scope.</w:t>
      </w:r>
    </w:p>
    <w:bookmarkEnd w:id="23"/>
    <w:bookmarkStart w:id="24" w:name="X17723b8787e6918fc4172716aa8769bef4a5a26"/>
    <w:p>
      <w:pPr>
        <w:pStyle w:val="Heading2"/>
      </w:pPr>
      <w:r>
        <w:t xml:space="preserve">4. Statistician Qualifications and Team Profile</w:t>
      </w:r>
    </w:p>
    <w:p>
      <w:pPr>
        <w:pStyle w:val="FirstParagraph"/>
      </w:pPr>
      <w:r>
        <w:t xml:space="preserve">The lead</w:t>
      </w:r>
      <w:r>
        <w:t xml:space="preserve"> </w:t>
      </w:r>
      <w:r>
        <w:t xml:space="preserve">Statistician</w:t>
      </w:r>
      <w:r>
        <w:t xml:space="preserve"> </w:t>
      </w:r>
      <w:r>
        <w:t xml:space="preserve">assigned to this engagement holds a Master of Science in Statistics from the University of Colombo, with over twelve years of professional experience in applied statistical research across the financial services, public health, and manufacturing sectors in Sri Lanka Colombo. The supporting mid-level Statistician possesses a BSc in Applied Mathematics and Statistics from the University of Peradeniya, with five years of industry experience. Both professionals are registered members of the Institute of Statistics, Sri Lanka, and maintain current certifications in advanced statistical software platforms. Their combined expertise ensures that the deliverables under this Quotation Estimate meet international standards of statistical rigour and analytical integrity.</w:t>
      </w:r>
    </w:p>
    <w:bookmarkEnd w:id="24"/>
    <w:bookmarkStart w:id="25" w:name="project-timeline-and-milestones"/>
    <w:p>
      <w:pPr>
        <w:pStyle w:val="Heading2"/>
      </w:pPr>
      <w:r>
        <w:t xml:space="preserve">5. Project Timeline and Milestones</w:t>
      </w:r>
    </w:p>
    <w:p>
      <w:pPr>
        <w:pStyle w:val="FirstParagraph"/>
      </w:pPr>
      <w:r>
        <w:t xml:space="preserve">The overall project duration estimated in this Quotation Estimate spans approximately nine (9) calendar weeks from the date of client acceptance. Key milestones include: (a) project kickoff and data access confirmation in Week 1; (b) completion of exploratory statistical analysis in Week 3; (c) delivery of interim findings and model validation in Week 5; (d) workshop execution in Week 6; and (e) final report handover and post-delivery support commencement in Week 7. All on-site work will be conducted within the Sri Lanka Colombo metropolitan area, and the Statistician team will coordinate scheduling with the client's project manager no fewer than five business days in advance.</w:t>
      </w:r>
    </w:p>
    <w:bookmarkEnd w:id="25"/>
    <w:bookmarkStart w:id="26" w:name="payment-terms"/>
    <w:p>
      <w:pPr>
        <w:pStyle w:val="Heading2"/>
      </w:pPr>
      <w:r>
        <w:t xml:space="preserve">6. Payment Terms</w:t>
      </w:r>
    </w:p>
    <w:p>
      <w:pPr>
        <w:pStyle w:val="FirstParagraph"/>
      </w:pPr>
      <w:r>
        <w:t xml:space="preserve">Payment against this Quotation Estimate shall be structured as follows: 30% advance payment upon signed acceptance of this estimate; 40% upon delivery of the interim statistical report (end of Week 5); and the remaining 30% upon final acceptance of all deliverables. Invoices will be issued in Sri Lankan Rupees and are payable within fourteen (14) calendar days of invoice date via bank transfer to the account of DataBridge Analytics (Pvt) Ltd., Commercial Bank, Colombo 02 branch. Late payments shall attract interest at the rate of 1.5% per month as per Sri Lankan commercial practice.</w:t>
      </w:r>
    </w:p>
    <w:bookmarkEnd w:id="26"/>
    <w:bookmarkStart w:id="27" w:name="terms-and-conditions"/>
    <w:p>
      <w:pPr>
        <w:pStyle w:val="Heading2"/>
      </w:pPr>
      <w:r>
        <w:t xml:space="preserve">7. Terms and Conditions</w:t>
      </w:r>
    </w:p>
    <w:p>
      <w:pPr>
        <w:numPr>
          <w:ilvl w:val="0"/>
          <w:numId w:val="1002"/>
        </w:numPr>
        <w:pStyle w:val="Compact"/>
      </w:pPr>
      <w:r>
        <w:t xml:space="preserve">This Quotation Estimate is valid for thirty (30) calendar days from the date of issue. Beyond this period, rates may be revised to reflect changes in market conditions in Sri Lanka Colombo.</w:t>
      </w:r>
    </w:p>
    <w:p>
      <w:pPr>
        <w:numPr>
          <w:ilvl w:val="0"/>
          <w:numId w:val="1002"/>
        </w:numPr>
        <w:pStyle w:val="Compact"/>
      </w:pPr>
      <w:r>
        <w:t xml:space="preserve">The Statistician and the supporting team shall adhere to the Data Protection Act of Sri Lanka (No. 9 of 2022) and all applicable confidentiality obligations. A separate Non-Disclosure Agreement (NDA) will be executed prior to data access.</w:t>
      </w:r>
    </w:p>
    <w:p>
      <w:pPr>
        <w:numPr>
          <w:ilvl w:val="0"/>
          <w:numId w:val="1002"/>
        </w:numPr>
        <w:pStyle w:val="Compact"/>
      </w:pPr>
      <w:r>
        <w:t xml:space="preserve">Any scope changes requested by the client after project commencement will be assessed separately and may result in a revised Quotation Estimate.</w:t>
      </w:r>
    </w:p>
    <w:p>
      <w:pPr>
        <w:numPr>
          <w:ilvl w:val="0"/>
          <w:numId w:val="1002"/>
        </w:numPr>
        <w:pStyle w:val="Compact"/>
      </w:pPr>
      <w:r>
        <w:t xml:space="preserve">The Statistician reserves the right to withdraw from the engagement with fourteen (14) days' written notice in the event of force majeure, including but not limited to natural disasters affecting the Sri Lanka Colombo region.</w:t>
      </w:r>
    </w:p>
    <w:p>
      <w:pPr>
        <w:numPr>
          <w:ilvl w:val="0"/>
          <w:numId w:val="1002"/>
        </w:numPr>
        <w:pStyle w:val="Compact"/>
      </w:pPr>
      <w:r>
        <w:t xml:space="preserve">All intellectual property in statistical models and methodologies developed specifically for the client under this estimate shall vest in the client upon full payment. General methodologies and pre-existing tools remain the property of DataBridge Analytics (Pvt) Ltd.</w:t>
      </w:r>
    </w:p>
    <w:p>
      <w:pPr>
        <w:numPr>
          <w:ilvl w:val="0"/>
          <w:numId w:val="1002"/>
        </w:numPr>
        <w:pStyle w:val="Compact"/>
      </w:pPr>
      <w:r>
        <w:t xml:space="preserve">This Quotation Estimate is governed by the laws of the Democratic Socialist Republic of Sri Lanka, and any disputes shall be subject to the exclusive jurisdiction of the courts in Colombo.</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 Quotation Estimate for Statistician services in Sri Lanka Colombo, confirms that the scope, timeline, and cost breakdown have been reviewed and understood, and authorizes DataBridge Analytics (Pvt) Ltd. to proceed with the engagement as described herein. This signature constitutes a binding acceptance of all terms and conditions set forth in this document.</w:t>
      </w:r>
    </w:p>
    <w:bookmarkEnd w:id="28"/>
    <w:p>
      <w:pPr>
        <w:pStyle w:val="BodyText"/>
      </w:pPr>
      <w:r>
        <w:rPr>
          <w:bCs/>
          <w:b/>
        </w:rPr>
        <w:t xml:space="preserve">For and on behalf of DataBridge Analytics (Pvt) Ltd.</w:t>
      </w:r>
      <w:r>
        <w:br/>
      </w:r>
      <w:r>
        <w:t xml:space="preserve">Name: Dr. Nimal Perera</w:t>
      </w:r>
      <w:r>
        <w:br/>
      </w:r>
      <w:r>
        <w:t xml:space="preserve">Designation: Lead Statistician &amp; Director</w:t>
      </w:r>
      <w:r>
        <w:br/>
      </w:r>
      <w:r>
        <w:t xml:space="preserve">Date: _______________</w:t>
      </w:r>
    </w:p>
    <w:p>
      <w:pPr>
        <w:pStyle w:val="BodyText"/>
      </w:pPr>
      <w:r>
        <w:rPr>
          <w:bCs/>
          <w:b/>
        </w:rPr>
        <w:t xml:space="preserve">For and on behalf of the Client</w:t>
      </w:r>
      <w:r>
        <w:br/>
      </w:r>
      <w:r>
        <w:t xml:space="preserve">Name: _________________________</w:t>
      </w:r>
      <w:r>
        <w:br/>
      </w:r>
      <w:r>
        <w:t xml:space="preserve">Designation: _________________________</w:t>
      </w:r>
      <w:r>
        <w:br/>
      </w:r>
      <w:r>
        <w:t xml:space="preserve">Date: _______________</w:t>
      </w:r>
    </w:p>
    <w:p>
      <w:pPr>
        <w:pStyle w:val="BodyText"/>
      </w:pPr>
      <w:r>
        <w:t xml:space="preserve">DataBridge Analytics (Pvt) Ltd. | 142, Galle Road, Colombo 03, Sri Lanka Colombo | Reg. No. C03/2019/4521</w:t>
      </w:r>
      <w:r>
        <w:br/>
      </w:r>
      <w:r>
        <w:t xml:space="preserve">This Quotation Estimate is a confidential document intended solely for the named recipient. Unauthorized reproduction or distribution is prohibited.</w:t>
      </w:r>
      <w:r>
        <w:br/>
      </w:r>
      <w:r>
        <w:t xml:space="preserve">© 2025 DataBridge Analytics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Sri Lanka Colombo</dc:title>
  <dc:creator/>
  <dc:language>en</dc:language>
  <cp:keywords/>
  <dcterms:created xsi:type="dcterms:W3CDTF">2026-10-10T02:32:47Z</dcterms:created>
  <dcterms:modified xsi:type="dcterms:W3CDTF">2026-10-10T02:32:47Z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