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statistical-solutions-group-llc"/>
    <w:p>
      <w:pPr>
        <w:pStyle w:val="Heading1"/>
      </w:pPr>
      <w:r>
        <w:t xml:space="preserve">Statistical Solutions Group, LLC</w:t>
      </w:r>
    </w:p>
    <w:p>
      <w:pPr>
        <w:pStyle w:val="FirstParagraph"/>
      </w:pPr>
      <w:r>
        <w:t xml:space="preserve">4500 Wilshire Boulevard, Suite 1200, Los Angeles, California 90010, United States</w:t>
      </w:r>
    </w:p>
    <w:p>
      <w:pPr>
        <w:pStyle w:val="BodyText"/>
      </w:pPr>
      <w:r>
        <w:t xml:space="preserve">Phone: (213) 555-0187  |  Email: quotes@statisticalsolutionsgroup.com</w:t>
      </w:r>
    </w:p>
    <w:p>
      <w:pPr>
        <w:pStyle w:val="BodyText"/>
      </w:pPr>
      <w:r>
        <w:t xml:space="preserve">CA Business License No. 14-284756  |  EIN: 82-4471930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QTE-2025-04872</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By:</w:t>
      </w:r>
      <w:r>
        <w:t xml:space="preserve"> </w:t>
      </w:r>
      <w:r>
        <w:t xml:space="preserve">Dr. Elena Vasquez, Lead Statistician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Pacific Coast Biomedical Research Institute</w:t>
      </w:r>
    </w:p>
    <w:p>
      <w:pPr>
        <w:pStyle w:val="BodyText"/>
      </w:pPr>
      <w:r>
        <w:rPr>
          <w:bCs/>
          <w:b/>
        </w:rPr>
        <w:t xml:space="preserve">Address:</w:t>
      </w:r>
      <w:r>
        <w:t xml:space="preserve"> </w:t>
      </w:r>
      <w:r>
        <w:t xml:space="preserve">700 N. State Street, Los Angeles, CA 90012</w:t>
      </w:r>
    </w:p>
    <w:p>
      <w:pPr>
        <w:pStyle w:val="BodyText"/>
      </w:pPr>
      <w:r>
        <w:rPr>
          <w:bCs/>
          <w:b/>
        </w:rPr>
        <w:t xml:space="preserve">Contact:</w:t>
      </w:r>
      <w:r>
        <w:t xml:space="preserve"> </w:t>
      </w:r>
      <w:r>
        <w:t xml:space="preserve">Mr. David Chen, Director of Research</w:t>
      </w:r>
    </w:p>
    <w:p>
      <w:pPr>
        <w:pStyle w:val="BodyText"/>
      </w:pPr>
      <w:r>
        <w:rPr>
          <w:bCs/>
          <w:b/>
        </w:rPr>
        <w:t xml:space="preserve">Email:</w:t>
      </w:r>
      <w:r>
        <w:t xml:space="preserve"> </w:t>
      </w:r>
      <w:r>
        <w:t xml:space="preserve">d.chen@pcbrinstitute.org</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Statistical Solutions Group, LLC to provide a comprehensive and itemized cost breakdown for the engagement of a qualified</w:t>
      </w:r>
      <w:r>
        <w:t xml:space="preserve"> </w:t>
      </w:r>
      <w:r>
        <w:t xml:space="preserve">Statistician</w:t>
      </w:r>
      <w:r>
        <w:t xml:space="preserve"> </w:t>
      </w:r>
      <w:r>
        <w:t xml:space="preserve">to deliver advanced statistical consulting, data analysis, and research support services. The services described herein are specifically tailored for operations within</w:t>
      </w:r>
      <w:r>
        <w:t xml:space="preserve"> </w:t>
      </w:r>
      <w:r>
        <w:t xml:space="preserve">United States Los Angeles</w:t>
      </w:r>
      <w:r>
        <w:t xml:space="preserve">, where the client maintains its primary research laboratory and administrative offices. This document serves as a binding proposal for the scope, timeline, and financial terms of the proposed engagement, and it remains valid for thirty (30) calendar days from the date of issuance.</w:t>
      </w:r>
    </w:p>
    <w:p>
      <w:pPr>
        <w:pStyle w:val="BodyText"/>
      </w:pPr>
      <w:r>
        <w:t xml:space="preserve">The</w:t>
      </w:r>
      <w:r>
        <w:t xml:space="preserve"> </w:t>
      </w:r>
      <w:r>
        <w:t xml:space="preserve">Statistician</w:t>
      </w:r>
      <w:r>
        <w:t xml:space="preserve"> </w:t>
      </w:r>
      <w:r>
        <w:t xml:space="preserve">engaged under this</w:t>
      </w:r>
      <w:r>
        <w:t xml:space="preserve"> </w:t>
      </w:r>
      <w:r>
        <w:t xml:space="preserve">Quotation Estimate</w:t>
      </w:r>
      <w:r>
        <w:t xml:space="preserve"> </w:t>
      </w:r>
      <w:r>
        <w:t xml:space="preserve">will possess a minimum of a Doctorate in Statistics or a related quantitative field, with no fewer than ten (10) years of professional experience in applied statistical methodology, clinical trial design, and regulatory compliance reporting. The Statistician will be based in the Los Angeles metropolitan area and will conduct all on-site work within the client's facilities in United States Los Angeles, ensuring proximity, responsiveness, and full alignment with local regulatory frameworks governed by the California Department of Public Health and the U.S. Food and Drug Administration.</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01</w:t>
            </w:r>
          </w:p>
        </w:tc>
        <w:tc>
          <w:tcPr/>
          <w:p>
            <w:pPr>
              <w:pStyle w:val="Compact"/>
              <w:jc w:val="left"/>
            </w:pPr>
            <w:r>
              <w:t xml:space="preserve">Initial statistical consultation and project scoping session conducted at the client's Los Angeles office. Includes review of existing datasets, identification of analytical gaps, and formulation of a statistical work plan.</w:t>
            </w:r>
          </w:p>
        </w:tc>
        <w:tc>
          <w:tcPr/>
          <w:p>
            <w:pPr>
              <w:pStyle w:val="Compact"/>
              <w:jc w:val="left"/>
            </w:pPr>
            <w:r>
              <w:t xml:space="preserve">1 session (4 hrs)</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02</w:t>
            </w:r>
          </w:p>
        </w:tc>
        <w:tc>
          <w:tcPr/>
          <w:p>
            <w:pPr>
              <w:pStyle w:val="Compact"/>
              <w:jc w:val="left"/>
            </w:pPr>
            <w:r>
              <w:t xml:space="preserve">Design and implementation of a randomized controlled trial (RCT) statistical analysis plan. The Statistician will draft the SAP, define primary and secondary endpoints, specify power calculations, and establish interim analysis procedures.</w:t>
            </w:r>
          </w:p>
        </w:tc>
        <w:tc>
          <w:tcPr/>
          <w:p>
            <w:pPr>
              <w:pStyle w:val="Compact"/>
              <w:jc w:val="left"/>
            </w:pPr>
            <w:r>
              <w:t xml:space="preserve">3 weeks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03</w:t>
            </w:r>
          </w:p>
        </w:tc>
        <w:tc>
          <w:tcPr/>
          <w:p>
            <w:pPr>
              <w:pStyle w:val="Compact"/>
              <w:jc w:val="left"/>
            </w:pPr>
            <w:r>
              <w:t xml:space="preserve">Full statistical data analysis using R, SAS, and Python. Includes descriptive statistics, multivariate regression modeling, survival analysis, and missing data imputation. All analyses will be performed on data housed at the United States Los Angeles facility.</w:t>
            </w:r>
          </w:p>
        </w:tc>
        <w:tc>
          <w:tcPr/>
          <w:p>
            <w:pPr>
              <w:pStyle w:val="Compact"/>
              <w:jc w:val="left"/>
            </w:pPr>
            <w:r>
              <w:t xml:space="preserve">6 weeks</w:t>
            </w:r>
          </w:p>
        </w:tc>
        <w:tc>
          <w:tcPr/>
          <w:p>
            <w:pPr>
              <w:pStyle w:val="Compact"/>
              <w:jc w:val="left"/>
            </w:pPr>
            <w:r>
              <w:t xml:space="preserve">$5,200.00</w:t>
            </w:r>
          </w:p>
        </w:tc>
        <w:tc>
          <w:tcPr/>
          <w:p>
            <w:pPr>
              <w:pStyle w:val="Compact"/>
              <w:jc w:val="left"/>
            </w:pPr>
            <w:r>
              <w:t xml:space="preserve">$31,200.00</w:t>
            </w:r>
          </w:p>
        </w:tc>
      </w:tr>
      <w:tr>
        <w:tc>
          <w:tcPr/>
          <w:p>
            <w:pPr>
              <w:pStyle w:val="Compact"/>
              <w:jc w:val="left"/>
            </w:pPr>
            <w:r>
              <w:t xml:space="preserve">04</w:t>
            </w:r>
          </w:p>
        </w:tc>
        <w:tc>
          <w:tcPr/>
          <w:p>
            <w:pPr>
              <w:pStyle w:val="Compact"/>
              <w:jc w:val="left"/>
            </w:pPr>
            <w:r>
              <w:t xml:space="preserve">Preparation of a comprehensive statistical report suitable for submission to the FDA and peer-reviewed journal publication. The report will include all tables, figures, appendices, and a narrative interpretation of findings.</w:t>
            </w:r>
          </w:p>
        </w:tc>
        <w:tc>
          <w:tcPr/>
          <w:p>
            <w:pPr>
              <w:pStyle w:val="Compact"/>
              <w:jc w:val="left"/>
            </w:pPr>
            <w:r>
              <w:t xml:space="preserve">2 weeks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05</w:t>
            </w:r>
          </w:p>
        </w:tc>
        <w:tc>
          <w:tcPr/>
          <w:p>
            <w:pPr>
              <w:pStyle w:val="Compact"/>
              <w:jc w:val="left"/>
            </w:pPr>
            <w:r>
              <w:t xml:space="preserve">Ongoing advisory support and Q&amp;A sessions with the client's research team. The Statistician will be available for up to eight (8) hours per month of remote and on-site consultation throughout the project lifecycle in United States Los Angeles.</w:t>
            </w:r>
          </w:p>
        </w:tc>
        <w:tc>
          <w:tcPr/>
          <w:p>
            <w:pPr>
              <w:pStyle w:val="Compact"/>
              <w:jc w:val="left"/>
            </w:pPr>
            <w:r>
              <w:t xml:space="preserve">4 months</w:t>
            </w:r>
          </w:p>
        </w:tc>
        <w:tc>
          <w:tcPr/>
          <w:p>
            <w:pPr>
              <w:pStyle w:val="Compact"/>
              <w:jc w:val="left"/>
            </w:pPr>
            <w:r>
              <w:t xml:space="preserve">$1,100.00</w:t>
            </w:r>
          </w:p>
        </w:tc>
        <w:tc>
          <w:tcPr/>
          <w:p>
            <w:pPr>
              <w:pStyle w:val="Compact"/>
              <w:jc w:val="left"/>
            </w:pPr>
            <w:r>
              <w:t xml:space="preserve">$4,400.00</w:t>
            </w:r>
          </w:p>
        </w:tc>
      </w:tr>
      <w:tr>
        <w:tc>
          <w:tcPr/>
          <w:p>
            <w:pPr>
              <w:pStyle w:val="Compact"/>
              <w:jc w:val="left"/>
            </w:pPr>
            <w:r>
              <w:t xml:space="preserve">06</w:t>
            </w:r>
          </w:p>
        </w:tc>
        <w:tc>
          <w:tcPr/>
          <w:p>
            <w:pPr>
              <w:pStyle w:val="Compact"/>
              <w:jc w:val="left"/>
            </w:pPr>
            <w:r>
              <w:t xml:space="preserve">Regulatory compliance review and statistical validation of all analytical code. Ensures adherence to 21 CFR Part 11, ICH E9 guidelines, and California state data privacy statutes applicable in United States Los Angeles.</w:t>
            </w:r>
          </w:p>
        </w:tc>
        <w:tc>
          <w:tcPr/>
          <w:p>
            <w:pPr>
              <w:pStyle w:val="Compact"/>
              <w:jc w:val="left"/>
            </w:pPr>
            <w:r>
              <w:t xml:space="preserve">1 week</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07</w:t>
            </w:r>
          </w:p>
        </w:tc>
        <w:tc>
          <w:tcPr/>
          <w:p>
            <w:pPr>
              <w:pStyle w:val="Compact"/>
              <w:jc w:val="left"/>
            </w:pPr>
            <w:r>
              <w:t xml:space="preserve">Travel and local transportation within the Los Angeles metropolitan area for on-site meetings, data collection oversight, and facility inspections.</w:t>
            </w:r>
          </w:p>
        </w:tc>
        <w:tc>
          <w:tcPr/>
          <w:p>
            <w:pPr>
              <w:pStyle w:val="Compact"/>
              <w:jc w:val="left"/>
            </w:pPr>
            <w:r>
              <w:t xml:space="preserve">Estimated 12 trips</w:t>
            </w:r>
          </w:p>
        </w:tc>
        <w:tc>
          <w:tcPr/>
          <w:p>
            <w:pPr>
              <w:pStyle w:val="Compact"/>
              <w:jc w:val="left"/>
            </w:pPr>
            <w:r>
              <w:t xml:space="preserve">$85.00</w:t>
            </w:r>
          </w:p>
        </w:tc>
        <w:tc>
          <w:tcPr/>
          <w:p>
            <w:pPr>
              <w:pStyle w:val="Compact"/>
              <w:jc w:val="left"/>
            </w:pPr>
            <w:r>
              <w:t xml:space="preserve">$1,020.00</w:t>
            </w:r>
          </w:p>
        </w:tc>
      </w:tr>
      <w:tr>
        <w:tc>
          <w:tcPr>
            <w:gridSpan w:val="4"/>
          </w:tcPr>
          <w:p>
            <w:pPr>
              <w:pStyle w:val="Compact"/>
              <w:jc w:val="right"/>
            </w:pPr>
            <w:r>
              <w:t xml:space="preserve">TOTAL ESTIMATED COST (USD):</w:t>
            </w:r>
          </w:p>
        </w:tc>
        <w:tc>
          <w:tcPr/>
          <w:p>
            <w:pPr>
              <w:pStyle w:val="Compact"/>
              <w:jc w:val="left"/>
            </w:pPr>
            <w:r>
              <w:t xml:space="preserve">$61,900.00</w:t>
            </w:r>
          </w:p>
        </w:tc>
      </w:tr>
    </w:tbl>
    <w:bookmarkEnd w:id="24"/>
    <w:bookmarkStart w:id="25" w:name="project-timeline"/>
    <w:p>
      <w:pPr>
        <w:pStyle w:val="Heading2"/>
      </w:pPr>
      <w:r>
        <w:t xml:space="preserve">3. Project Timeline</w:t>
      </w:r>
    </w:p>
    <w:p>
      <w:pPr>
        <w:pStyle w:val="FirstParagraph"/>
      </w:pPr>
      <w:r>
        <w:t xml:space="preserve">The total estimated duration of the Statistician engagement under this Quotation Estimate is approximately sixteen (16) weeks from the date of contract execution. The project will commence no later than July 1, 2025, and is expected to conclude by October 24, 2025. All milestones will be tracked through a shared project management platform, and bi-weekly progress reports will be delivered to the client's Director of Research at the United States Los Angeles office.</w:t>
      </w:r>
    </w:p>
    <w:bookmarkEnd w:id="25"/>
    <w:bookmarkStart w:id="26" w:name="payment-terms"/>
    <w:p>
      <w:pPr>
        <w:pStyle w:val="Heading2"/>
      </w:pPr>
      <w:r>
        <w:t xml:space="preserve">4. Payment Terms</w:t>
      </w:r>
    </w:p>
    <w:p>
      <w:pPr>
        <w:pStyle w:val="FirstParagraph"/>
      </w:pPr>
      <w:r>
        <w:t xml:space="preserve">Payment for services rendered under this Quotation Estimate shall be made in accordance with the following schedule:</w:t>
      </w:r>
    </w:p>
    <w:p>
      <w:pPr>
        <w:numPr>
          <w:ilvl w:val="0"/>
          <w:numId w:val="1001"/>
        </w:numPr>
        <w:pStyle w:val="Compact"/>
      </w:pPr>
      <w:r>
        <w:rPr>
          <w:bCs/>
          <w:b/>
        </w:rPr>
        <w:t xml:space="preserve">30% deposit</w:t>
      </w:r>
      <w:r>
        <w:t xml:space="preserve"> </w:t>
      </w:r>
      <w:r>
        <w:t xml:space="preserve">($18,570.00) due upon signed acceptance of this Quotation Estimate and execution of the master service agreement.</w:t>
      </w:r>
    </w:p>
    <w:p>
      <w:pPr>
        <w:numPr>
          <w:ilvl w:val="0"/>
          <w:numId w:val="1001"/>
        </w:numPr>
        <w:pStyle w:val="Compact"/>
      </w:pPr>
      <w:r>
        <w:rPr>
          <w:bCs/>
          <w:b/>
        </w:rPr>
        <w:t xml:space="preserve">40% progress payment</w:t>
      </w:r>
      <w:r>
        <w:t xml:space="preserve"> </w:t>
      </w:r>
      <w:r>
        <w:t xml:space="preserve">($24,760.00) due upon completion of the statistical analysis phase (Item 03).</w:t>
      </w:r>
    </w:p>
    <w:p>
      <w:pPr>
        <w:numPr>
          <w:ilvl w:val="0"/>
          <w:numId w:val="1001"/>
        </w:numPr>
        <w:pStyle w:val="Compact"/>
      </w:pPr>
      <w:r>
        <w:rPr>
          <w:bCs/>
          <w:b/>
        </w:rPr>
        <w:t xml:space="preserve">30% final payment</w:t>
      </w:r>
      <w:r>
        <w:t xml:space="preserve"> </w:t>
      </w:r>
      <w:r>
        <w:t xml:space="preserve">($18,570.00) due upon delivery and client approval of the final statistical report (Item 04).</w:t>
      </w:r>
    </w:p>
    <w:p>
      <w:pPr>
        <w:pStyle w:val="FirstParagraph"/>
      </w:pPr>
      <w:r>
        <w:t xml:space="preserve">All payments shall be made via wire transfer to the account designated by Statistical Solutions Group, LLC. Late payments exceeding fifteen (15) days will incur a monthly interest charge of 1.5%, in accordance with California Commercial Code Section 2202.5, applicable to commercial transactions in United States Los Angeles.</w:t>
      </w:r>
    </w:p>
    <w:bookmarkEnd w:id="26"/>
    <w:bookmarkStart w:id="27" w:name="terms-and-conditions"/>
    <w:p>
      <w:pPr>
        <w:pStyle w:val="Heading2"/>
      </w:pPr>
      <w:r>
        <w:t xml:space="preserve">5. Terms and Conditions</w:t>
      </w:r>
    </w:p>
    <w:p>
      <w:pPr>
        <w:numPr>
          <w:ilvl w:val="0"/>
          <w:numId w:val="1002"/>
        </w:numPr>
        <w:pStyle w:val="Compact"/>
      </w:pPr>
      <w:r>
        <w:t xml:space="preserve">This Quotation Estimate is valid for thirty (30) days from the date of issuance. After the expiration date, pricing and availability of the Statistician are subject to re-evaluation.</w:t>
      </w:r>
    </w:p>
    <w:p>
      <w:pPr>
        <w:numPr>
          <w:ilvl w:val="0"/>
          <w:numId w:val="1002"/>
        </w:numPr>
        <w:pStyle w:val="Compact"/>
      </w:pPr>
      <w:r>
        <w:t xml:space="preserve">All work performed by the Statistician shall be conducted in strict compliance with the Health Insurance Portability and Accountability Act (HIPAA), the California Consumer Privacy Act (CCPA), and all applicable federal and state regulations governing data handling in United States Los Angeles.</w:t>
      </w:r>
    </w:p>
    <w:p>
      <w:pPr>
        <w:numPr>
          <w:ilvl w:val="0"/>
          <w:numId w:val="1002"/>
        </w:numPr>
        <w:pStyle w:val="Compact"/>
      </w:pPr>
      <w:r>
        <w:t xml:space="preserve">The Statistician shall maintain professional liability insurance with a minimum coverage of $2,000,000 per occurrence throughout the duration of the engagement.</w:t>
      </w:r>
    </w:p>
    <w:p>
      <w:pPr>
        <w:numPr>
          <w:ilvl w:val="0"/>
          <w:numId w:val="1002"/>
        </w:numPr>
        <w:pStyle w:val="Compact"/>
      </w:pPr>
      <w:r>
        <w:t xml:space="preserve">Any changes to the scope of work beyond what is described in this Quotation Estimate will require a written change order signed by both parties before additional work commences.</w:t>
      </w:r>
    </w:p>
    <w:p>
      <w:pPr>
        <w:numPr>
          <w:ilvl w:val="0"/>
          <w:numId w:val="1002"/>
        </w:numPr>
        <w:pStyle w:val="Compact"/>
      </w:pPr>
      <w:r>
        <w:t xml:space="preserve">All intellectual property generated specifically for the client under this engagement shall be the sole property of the client upon full payment. The Statistician retains the right to use anonymized, aggregated methodologies in future academic publications.</w:t>
      </w:r>
    </w:p>
    <w:p>
      <w:pPr>
        <w:numPr>
          <w:ilvl w:val="0"/>
          <w:numId w:val="1002"/>
        </w:numPr>
        <w:pStyle w:val="Compact"/>
      </w:pPr>
      <w:r>
        <w:t xml:space="preserve">This Quotation Estimate is governed by the laws of the State of California, and any disputes shall be resolved through binding arbitration in Los Angeles County, United States, in accordance with the rules of the American Arbitration Association.</w:t>
      </w:r>
    </w:p>
    <w:p>
      <w:pPr>
        <w:numPr>
          <w:ilvl w:val="0"/>
          <w:numId w:val="1002"/>
        </w:numPr>
        <w:pStyle w:val="Compact"/>
      </w:pPr>
      <w:r>
        <w:t xml:space="preserve">The Statistician reserves the right to decline or terminate the engagement with thirty (30) days written notice if the client fails to provide necessary data access, funding, or cooperation as outlined in the master service agreement.</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 Quotation Estimate, confirms understanding of all terms, conditions, and cost estimates presented, and authorizes Statistical Solutions Group, LLC to proceed with the engagement of the Statistician as described herein for services to be performed in United States Los Angeles.</w:t>
      </w:r>
    </w:p>
    <w:p>
      <w:pPr>
        <w:pStyle w:val="BodyText"/>
      </w:pPr>
      <w:r>
        <w:rPr>
          <w:bCs/>
          <w:b/>
        </w:rPr>
        <w:t xml:space="preserve">For Statistical Solutions Group, LLC</w:t>
      </w:r>
    </w:p>
    <w:p>
      <w:pPr>
        <w:pStyle w:val="BodyText"/>
      </w:pPr>
      <w:r>
        <w:t xml:space="preserve">Signature: ___________________________</w:t>
      </w:r>
    </w:p>
    <w:p>
      <w:pPr>
        <w:pStyle w:val="BodyText"/>
      </w:pPr>
      <w:r>
        <w:t xml:space="preserve">Name: Dr. Elena Vasquez</w:t>
      </w:r>
    </w:p>
    <w:p>
      <w:pPr>
        <w:pStyle w:val="BodyText"/>
      </w:pPr>
      <w:r>
        <w:t xml:space="preserve">Title: Lead Statistician / Principal</w:t>
      </w:r>
    </w:p>
    <w:p>
      <w:pPr>
        <w:pStyle w:val="BodyText"/>
      </w:pPr>
      <w:r>
        <w:t xml:space="preserve">Date: ___________________________</w:t>
      </w:r>
    </w:p>
    <w:p>
      <w:pPr>
        <w:pStyle w:val="BodyText"/>
      </w:pPr>
      <w:r>
        <w:rPr>
          <w:bCs/>
          <w:b/>
        </w:rPr>
        <w:t xml:space="preserve">For Pacific Coast Biomedical Research Institute</w:t>
      </w:r>
    </w:p>
    <w:p>
      <w:pPr>
        <w:pStyle w:val="BodyText"/>
      </w:pPr>
      <w:r>
        <w:t xml:space="preserve">Signature: ___________________________</w:t>
      </w:r>
    </w:p>
    <w:p>
      <w:pPr>
        <w:pStyle w:val="BodyText"/>
      </w:pPr>
      <w:r>
        <w:t xml:space="preserve">Name: Mr. David Chen</w:t>
      </w:r>
    </w:p>
    <w:p>
      <w:pPr>
        <w:pStyle w:val="BodyText"/>
      </w:pPr>
      <w:r>
        <w:t xml:space="preserve">Title: Director of Research</w:t>
      </w:r>
    </w:p>
    <w:p>
      <w:pPr>
        <w:pStyle w:val="BodyText"/>
      </w:pPr>
      <w:r>
        <w:t xml:space="preserve">Date: ___________________________</w:t>
      </w:r>
    </w:p>
    <w:p>
      <w:pPr>
        <w:pStyle w:val="BodyText"/>
      </w:pPr>
      <w:r>
        <w:t xml:space="preserve">Quotation Estimate No. QTE-2025-04872  |  Statistical Solutions Group, LLC  |  Los Angeles, California, United States</w:t>
      </w:r>
    </w:p>
    <w:p>
      <w:pPr>
        <w:pStyle w:val="BodyText"/>
      </w:pPr>
      <w:r>
        <w:t xml:space="preserve">This document is confidential and intended solely for the named recipient. Unauthorized reproduction or distribution is prohibited.</w:t>
      </w:r>
    </w:p>
    <w:p>
      <w:pPr>
        <w:pStyle w:val="BodyText"/>
      </w:pPr>
      <w:r>
        <w:t xml:space="preserve">© 2025 Statistical Solutions Group, LLC.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Statistician Services - United States Los Angeles</dc:title>
  <dc:creator/>
  <dc:language>en</dc:language>
  <cp:keywords/>
  <dcterms:created xsi:type="dcterms:W3CDTF">2026-10-10T03:52:25Z</dcterms:created>
  <dcterms:modified xsi:type="dcterms:W3CDTF">2026-10-10T03:52:25Z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