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Professional Surgical Services — France Paris</w:t>
      </w:r>
    </w:p>
    <w:p>
      <w:pPr>
        <w:pStyle w:val="BodyText"/>
      </w:pPr>
      <w:r>
        <w:t xml:space="preserve">Document Ref: QE-2025-FR-0847</w:t>
      </w:r>
    </w:p>
    <w:bookmarkEnd w:id="20"/>
    <w:bookmarkStart w:id="21" w:name="provider"/>
    <w:p>
      <w:pPr>
        <w:pStyle w:val="Heading3"/>
      </w:pPr>
      <w:r>
        <w:t xml:space="preserve">Provider</w:t>
      </w:r>
    </w:p>
    <w:p>
      <w:pPr>
        <w:pStyle w:val="FirstParagraph"/>
      </w:pPr>
      <w:r>
        <w:rPr>
          <w:bCs/>
          <w:b/>
        </w:rPr>
        <w:t xml:space="preserve">Clinique Chirurgicale de la Seine</w:t>
      </w:r>
    </w:p>
    <w:p>
      <w:pPr>
        <w:pStyle w:val="BodyText"/>
      </w:pPr>
      <w:r>
        <w:t xml:space="preserve">142 Avenue de l'Opéra</w:t>
      </w:r>
    </w:p>
    <w:p>
      <w:pPr>
        <w:pStyle w:val="BodyText"/>
      </w:pPr>
      <w:r>
        <w:t xml:space="preserve">75001 Paris, France</w:t>
      </w:r>
    </w:p>
    <w:p>
      <w:pPr>
        <w:pStyle w:val="BodyText"/>
      </w:pPr>
      <w:r>
        <w:t xml:space="preserve">Tel: +33 1 42 60 88 34</w:t>
      </w:r>
    </w:p>
    <w:p>
      <w:pPr>
        <w:pStyle w:val="BodyText"/>
      </w:pPr>
      <w:r>
        <w:t xml:space="preserve">Email: quotations@clinique-seine.fr</w:t>
      </w:r>
    </w:p>
    <w:p>
      <w:pPr>
        <w:pStyle w:val="BodyText"/>
      </w:pPr>
      <w:r>
        <w:t xml:space="preserve">SIRET: 842 561 337 00021</w:t>
      </w:r>
    </w:p>
    <w:bookmarkEnd w:id="21"/>
    <w:bookmarkStart w:id="22" w:name="client"/>
    <w:p>
      <w:pPr>
        <w:pStyle w:val="Heading3"/>
      </w:pPr>
      <w:r>
        <w:t xml:space="preserve">Client</w:t>
      </w:r>
    </w:p>
    <w:p>
      <w:pPr>
        <w:pStyle w:val="FirstParagraph"/>
      </w:pPr>
      <w:r>
        <w:rPr>
          <w:bCs/>
          <w:b/>
        </w:rPr>
        <w:t xml:space="preserve">Dr. Laurent Moreau — Private Practice</w:t>
      </w:r>
    </w:p>
    <w:p>
      <w:pPr>
        <w:pStyle w:val="BodyText"/>
      </w:pPr>
      <w:r>
        <w:t xml:space="preserve">28 Rue de Rivoli</w:t>
      </w:r>
    </w:p>
    <w:p>
      <w:pPr>
        <w:pStyle w:val="BodyText"/>
      </w:pPr>
      <w:r>
        <w:t xml:space="preserve">75004 Paris, France</w:t>
      </w:r>
    </w:p>
    <w:p>
      <w:pPr>
        <w:pStyle w:val="BodyText"/>
      </w:pPr>
      <w:r>
        <w:t xml:space="preserve">Tel: +33 1 42 77 21 09</w:t>
      </w:r>
    </w:p>
    <w:p>
      <w:pPr>
        <w:pStyle w:val="BodyText"/>
      </w:pPr>
      <w:r>
        <w:t xml:space="preserve">Email: l.moreau@prive-paris.fr</w:t>
      </w:r>
    </w:p>
    <w:bookmarkEnd w:id="22"/>
    <w:p>
      <w:pPr>
        <w:pStyle w:val="BodyText"/>
      </w:pPr>
      <w:r>
        <w:rPr>
          <w:bCs/>
          <w:b/>
        </w:rPr>
        <w:t xml:space="preserve">Quotation Estimate Number:</w:t>
      </w:r>
      <w:r>
        <w:t xml:space="preserve"> </w:t>
      </w:r>
      <w:r>
        <w:t xml:space="preserve">QE-2025-FR-0847</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September 2025 (90 days)</w:t>
      </w:r>
    </w:p>
    <w:p>
      <w:pPr>
        <w:pStyle w:val="BodyText"/>
      </w:pPr>
      <w:r>
        <w:rPr>
          <w:bCs/>
          <w:b/>
        </w:rPr>
        <w:t xml:space="preserve">Service Location:</w:t>
      </w:r>
      <w:r>
        <w:t xml:space="preserve"> </w:t>
      </w:r>
      <w:r>
        <w:t xml:space="preserve">France Paris — All procedures to be performed at the Clinique Chirurgicale de la Seine, 1st arrondissement, Paris, France</w:t>
      </w:r>
    </w:p>
    <w:p>
      <w:pPr>
        <w:pStyle w:val="BodyText"/>
      </w:pPr>
      <w:r>
        <w:rPr>
          <w:bCs/>
          <w:b/>
        </w:rPr>
        <w:t xml:space="preserve">Currency:</w:t>
      </w:r>
      <w:r>
        <w:t xml:space="preserve"> </w:t>
      </w:r>
      <w:r>
        <w:t xml:space="preserve">Euro (EUR)</w:t>
      </w:r>
    </w:p>
    <w:bookmarkStart w:id="23" w:name="scope-of-services-surgeon-engagement"/>
    <w:p>
      <w:pPr>
        <w:pStyle w:val="Heading2"/>
      </w:pPr>
      <w:r>
        <w:t xml:space="preserve">1. Scope of Services — Surgeon Engagement</w:t>
      </w:r>
    </w:p>
    <w:p>
      <w:pPr>
        <w:pStyle w:val="FirstParagraph"/>
      </w:pPr>
      <w:r>
        <w:t xml:space="preserve">This Quotation Estimate has been prepared in response to the formal request submitted by Dr. Laurent Moreau for the engagement of a qualified Surgeon to provide specialized surgical services within the France Paris metropolitan area. The Surgeon referenced in this Quotation Estimate is a board-certified general and vascular surgeon, registered with the Ordre des Médecins de France (Registration No. 7512045871), with over eighteen years of clinical experience in the France Paris region. The services outlined below encompass pre-operative consultation, surgical intervention, post-operative monitoring, and follow-up care, all conducted in full compliance with the French Public Health Code (Code de la Santé Publique) and the regulatory standards enforced by the Agence Régionale de Santé (ARS) for the France Paris district.</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Surgeon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pre-operative consultation and assessment by the Surgeon, including review of medical history, imaging studies, and risk evaluation. Conducted at the France Paris clinic facility.</w:t>
            </w:r>
          </w:p>
        </w:tc>
        <w:tc>
          <w:tcPr/>
          <w:p>
            <w:pPr>
              <w:pStyle w:val="Compact"/>
              <w:jc w:val="left"/>
            </w:pPr>
            <w:r>
              <w:t xml:space="preserve">1 session (90 min)</w:t>
            </w:r>
          </w:p>
        </w:tc>
        <w:tc>
          <w:tcPr/>
          <w:p>
            <w:pPr>
              <w:pStyle w:val="Compact"/>
              <w:jc w:val="left"/>
            </w:pPr>
            <w:r>
              <w:t xml:space="preserve">€ 450.00</w:t>
            </w:r>
          </w:p>
        </w:tc>
        <w:tc>
          <w:tcPr/>
          <w:p>
            <w:pPr>
              <w:pStyle w:val="Compact"/>
              <w:jc w:val="left"/>
            </w:pPr>
            <w:r>
              <w:t xml:space="preserve">€ 450.00</w:t>
            </w:r>
          </w:p>
        </w:tc>
      </w:tr>
      <w:tr>
        <w:tc>
          <w:tcPr/>
          <w:p>
            <w:pPr>
              <w:pStyle w:val="Compact"/>
              <w:jc w:val="left"/>
            </w:pPr>
            <w:r>
              <w:t xml:space="preserve">02</w:t>
            </w:r>
          </w:p>
        </w:tc>
        <w:tc>
          <w:tcPr/>
          <w:p>
            <w:pPr>
              <w:pStyle w:val="Compact"/>
              <w:jc w:val="left"/>
            </w:pPr>
            <w:r>
              <w:t xml:space="preserve">Surgeon-led surgical intervention: Vascular bypass procedure (femoral-popliteal). Includes anaesthesia coordination, operating theatre time, and all surgical instruments and consumables.</w:t>
            </w:r>
          </w:p>
        </w:tc>
        <w:tc>
          <w:tcPr/>
          <w:p>
            <w:pPr>
              <w:pStyle w:val="Compact"/>
              <w:jc w:val="left"/>
            </w:pPr>
            <w:r>
              <w:t xml:space="preserve">1 procedure (est. 4 hrs)</w:t>
            </w:r>
          </w:p>
        </w:tc>
        <w:tc>
          <w:tcPr/>
          <w:p>
            <w:pPr>
              <w:pStyle w:val="Compact"/>
              <w:jc w:val="left"/>
            </w:pPr>
            <w:r>
              <w:t xml:space="preserve">€ 8,750.00</w:t>
            </w:r>
          </w:p>
        </w:tc>
        <w:tc>
          <w:tcPr/>
          <w:p>
            <w:pPr>
              <w:pStyle w:val="Compact"/>
              <w:jc w:val="left"/>
            </w:pPr>
            <w:r>
              <w:t xml:space="preserve">€ 8,750.00</w:t>
            </w:r>
          </w:p>
        </w:tc>
      </w:tr>
      <w:tr>
        <w:tc>
          <w:tcPr/>
          <w:p>
            <w:pPr>
              <w:pStyle w:val="Compact"/>
              <w:jc w:val="left"/>
            </w:pPr>
            <w:r>
              <w:t xml:space="preserve">03</w:t>
            </w:r>
          </w:p>
        </w:tc>
        <w:tc>
          <w:tcPr/>
          <w:p>
            <w:pPr>
              <w:pStyle w:val="Compact"/>
              <w:jc w:val="left"/>
            </w:pPr>
            <w:r>
              <w:t xml:space="preserve">Post-operative intensive care monitoring by the Surgeon and dedicated nursing team. Includes daily wound assessment, vital sign tracking, and medication management.</w:t>
            </w:r>
          </w:p>
        </w:tc>
        <w:tc>
          <w:tcPr/>
          <w:p>
            <w:pPr>
              <w:pStyle w:val="Compact"/>
              <w:jc w:val="left"/>
            </w:pPr>
            <w:r>
              <w:t xml:space="preserve">5 days</w:t>
            </w:r>
          </w:p>
        </w:tc>
        <w:tc>
          <w:tcPr/>
          <w:p>
            <w:pPr>
              <w:pStyle w:val="Compact"/>
              <w:jc w:val="left"/>
            </w:pPr>
            <w:r>
              <w:t xml:space="preserve">€ 1,200.00</w:t>
            </w:r>
          </w:p>
        </w:tc>
        <w:tc>
          <w:tcPr/>
          <w:p>
            <w:pPr>
              <w:pStyle w:val="Compact"/>
              <w:jc w:val="left"/>
            </w:pPr>
            <w:r>
              <w:t xml:space="preserve">€ 6,000.00</w:t>
            </w:r>
          </w:p>
        </w:tc>
      </w:tr>
      <w:tr>
        <w:tc>
          <w:tcPr/>
          <w:p>
            <w:pPr>
              <w:pStyle w:val="Compact"/>
              <w:jc w:val="left"/>
            </w:pPr>
            <w:r>
              <w:t xml:space="preserve">04</w:t>
            </w:r>
          </w:p>
        </w:tc>
        <w:tc>
          <w:tcPr/>
          <w:p>
            <w:pPr>
              <w:pStyle w:val="Compact"/>
              <w:jc w:val="left"/>
            </w:pPr>
            <w:r>
              <w:t xml:space="preserve">Follow-up consultations with the Surgeon at 2 weeks, 6 weeks, and 3 months post-surgery. Each session includes physical examination, Doppler ultrasound review, and adjustment of rehabilitation protocol.</w:t>
            </w:r>
          </w:p>
        </w:tc>
        <w:tc>
          <w:tcPr/>
          <w:p>
            <w:pPr>
              <w:pStyle w:val="Compact"/>
              <w:jc w:val="left"/>
            </w:pPr>
            <w:r>
              <w:t xml:space="preserve">3 sessions</w:t>
            </w:r>
          </w:p>
        </w:tc>
        <w:tc>
          <w:tcPr/>
          <w:p>
            <w:pPr>
              <w:pStyle w:val="Compact"/>
              <w:jc w:val="left"/>
            </w:pPr>
            <w:r>
              <w:t xml:space="preserve">€ 320.00</w:t>
            </w:r>
          </w:p>
        </w:tc>
        <w:tc>
          <w:tcPr/>
          <w:p>
            <w:pPr>
              <w:pStyle w:val="Compact"/>
              <w:jc w:val="left"/>
            </w:pPr>
            <w:r>
              <w:t xml:space="preserve">€ 960.00</w:t>
            </w:r>
          </w:p>
        </w:tc>
      </w:tr>
      <w:tr>
        <w:tc>
          <w:tcPr/>
          <w:p>
            <w:pPr>
              <w:pStyle w:val="Compact"/>
              <w:jc w:val="left"/>
            </w:pPr>
            <w:r>
              <w:t xml:space="preserve">05</w:t>
            </w:r>
          </w:p>
        </w:tc>
        <w:tc>
          <w:tcPr/>
          <w:p>
            <w:pPr>
              <w:pStyle w:val="Compact"/>
              <w:jc w:val="left"/>
            </w:pPr>
            <w:r>
              <w:t xml:space="preserve">Emergency on-call availability of the Surgeon for the first 30 days following discharge. Covers urgent re-evaluation, minor wound revision, or complication management at the France Paris facility.</w:t>
            </w:r>
          </w:p>
        </w:tc>
        <w:tc>
          <w:tcPr/>
          <w:p>
            <w:pPr>
              <w:pStyle w:val="Compact"/>
              <w:jc w:val="left"/>
            </w:pPr>
            <w:r>
              <w:t xml:space="preserve">30 days</w:t>
            </w:r>
          </w:p>
        </w:tc>
        <w:tc>
          <w:tcPr/>
          <w:p>
            <w:pPr>
              <w:pStyle w:val="Compact"/>
              <w:jc w:val="left"/>
            </w:pPr>
            <w:r>
              <w:t xml:space="preserve">€ 1,800.00</w:t>
            </w:r>
          </w:p>
        </w:tc>
        <w:tc>
          <w:tcPr/>
          <w:p>
            <w:pPr>
              <w:pStyle w:val="Compact"/>
              <w:jc w:val="left"/>
            </w:pPr>
            <w:r>
              <w:t xml:space="preserve">€ 1,800.00</w:t>
            </w:r>
          </w:p>
        </w:tc>
      </w:tr>
      <w:tr>
        <w:tc>
          <w:tcPr/>
          <w:p>
            <w:pPr>
              <w:pStyle w:val="Compact"/>
              <w:jc w:val="left"/>
            </w:pPr>
            <w:r>
              <w:t xml:space="preserve">06</w:t>
            </w:r>
          </w:p>
        </w:tc>
        <w:tc>
          <w:tcPr/>
          <w:p>
            <w:pPr>
              <w:pStyle w:val="Compact"/>
              <w:jc w:val="left"/>
            </w:pPr>
            <w:r>
              <w:t xml:space="preserve">Comprehensive medical report and surgical documentation prepared by the Surgeon, including operative notes, histopathology coordination, and a detailed aftercare plan for the referring physician in France Paris.</w:t>
            </w:r>
          </w:p>
        </w:tc>
        <w:tc>
          <w:tcPr/>
          <w:p>
            <w:pPr>
              <w:pStyle w:val="Compact"/>
              <w:jc w:val="left"/>
            </w:pPr>
            <w:r>
              <w:t xml:space="preserve">1 report</w:t>
            </w:r>
          </w:p>
        </w:tc>
        <w:tc>
          <w:tcPr/>
          <w:p>
            <w:pPr>
              <w:pStyle w:val="Compact"/>
              <w:jc w:val="left"/>
            </w:pPr>
            <w:r>
              <w:t xml:space="preserve">€ 380.00</w:t>
            </w:r>
          </w:p>
        </w:tc>
        <w:tc>
          <w:tcPr/>
          <w:p>
            <w:pPr>
              <w:pStyle w:val="Compact"/>
              <w:jc w:val="left"/>
            </w:pPr>
            <w:r>
              <w:t xml:space="preserve">€ 380.00</w:t>
            </w:r>
          </w:p>
        </w:tc>
      </w:tr>
      <w:tr>
        <w:tc>
          <w:tcPr/>
          <w:p>
            <w:pPr>
              <w:pStyle w:val="Compact"/>
              <w:jc w:val="left"/>
            </w:pPr>
            <w:r>
              <w:t xml:space="preserve">07</w:t>
            </w:r>
          </w:p>
        </w:tc>
        <w:tc>
          <w:tcPr/>
          <w:p>
            <w:pPr>
              <w:pStyle w:val="Compact"/>
              <w:jc w:val="left"/>
            </w:pPr>
            <w:r>
              <w:t xml:space="preserve">Administrative and regulatory compliance fees: filing of surgical records with the ARS France Paris, insurance notification (Assurance Maladie), and issuance of the mandatory certificate of surgical intervention.</w:t>
            </w:r>
          </w:p>
        </w:tc>
        <w:tc>
          <w:tcPr/>
          <w:p>
            <w:pPr>
              <w:pStyle w:val="Compact"/>
              <w:jc w:val="left"/>
            </w:pPr>
            <w:r>
              <w:t xml:space="preserve">1 package</w:t>
            </w:r>
          </w:p>
        </w:tc>
        <w:tc>
          <w:tcPr/>
          <w:p>
            <w:pPr>
              <w:pStyle w:val="Compact"/>
              <w:jc w:val="left"/>
            </w:pPr>
            <w:r>
              <w:t xml:space="preserve">€ 220.00</w:t>
            </w:r>
          </w:p>
        </w:tc>
        <w:tc>
          <w:tcPr/>
          <w:p>
            <w:pPr>
              <w:pStyle w:val="Compact"/>
              <w:jc w:val="left"/>
            </w:pPr>
            <w:r>
              <w:t xml:space="preserve">€ 220.00</w:t>
            </w:r>
          </w:p>
        </w:tc>
      </w:tr>
      <w:tr>
        <w:tc>
          <w:tcPr>
            <w:gridSpan w:val="4"/>
          </w:tcPr>
          <w:p>
            <w:pPr>
              <w:pStyle w:val="Compact"/>
              <w:jc w:val="left"/>
            </w:pPr>
            <w:r>
              <w:t xml:space="preserve">TOTAL QUOTATION ESTIMATE (before applicable taxes)</w:t>
            </w:r>
          </w:p>
        </w:tc>
        <w:tc>
          <w:tcPr/>
          <w:p>
            <w:pPr>
              <w:pStyle w:val="Compact"/>
              <w:jc w:val="left"/>
            </w:pPr>
            <w:r>
              <w:t xml:space="preserve">€ 18,560.00</w:t>
            </w:r>
          </w:p>
        </w:tc>
      </w:tr>
      <w:tr>
        <w:tc>
          <w:tcPr>
            <w:gridSpan w:val="4"/>
          </w:tcPr>
          <w:p>
            <w:pPr>
              <w:pStyle w:val="Compact"/>
              <w:jc w:val="left"/>
            </w:pPr>
            <w:r>
              <w:t xml:space="preserve">VAT (TVA) at 20% — France Paris jurisdiction</w:t>
            </w:r>
          </w:p>
        </w:tc>
        <w:tc>
          <w:tcPr/>
          <w:p>
            <w:pPr>
              <w:pStyle w:val="Compact"/>
              <w:jc w:val="left"/>
            </w:pPr>
            <w:r>
              <w:t xml:space="preserve">€ 3,712.00</w:t>
            </w:r>
          </w:p>
        </w:tc>
      </w:tr>
      <w:tr>
        <w:tc>
          <w:tcPr>
            <w:gridSpan w:val="4"/>
          </w:tcPr>
          <w:p>
            <w:pPr>
              <w:pStyle w:val="Compact"/>
              <w:jc w:val="left"/>
            </w:pPr>
            <w:r>
              <w:t xml:space="preserve">GRAND TOTAL</w:t>
            </w:r>
          </w:p>
        </w:tc>
        <w:tc>
          <w:tcPr/>
          <w:p>
            <w:pPr>
              <w:pStyle w:val="Compact"/>
              <w:jc w:val="left"/>
            </w:pPr>
            <w:r>
              <w:t xml:space="preserve">€ 22,272.00</w:t>
            </w:r>
          </w:p>
        </w:tc>
      </w:tr>
    </w:tbl>
    <w:bookmarkEnd w:id="24"/>
    <w:bookmarkStart w:id="25" w:name="surgeon-qualifications-and-credentials"/>
    <w:p>
      <w:pPr>
        <w:pStyle w:val="Heading2"/>
      </w:pPr>
      <w:r>
        <w:t xml:space="preserve">3. Surgeon Qualifications and Credentials</w:t>
      </w:r>
    </w:p>
    <w:p>
      <w:pPr>
        <w:pStyle w:val="FirstParagraph"/>
      </w:pPr>
      <w:r>
        <w:t xml:space="preserve">The Surgeon engaged under this Quotation Estimate holds the following credentials: Doctorat en Médecine (University of Paris Descartes, 2006), Diplôme d'Études Spécialisées (DES) in Vascular and General Surgery, and a Fellowship in Minimally Invasive Surgical Techniques (European Board of Surgery). The Surgeon is currently affiliated with the France Paris hospital network and maintains full professional liability insurance through the RCP Médicale collective scheme, with a coverage limit of €5,000,000 per incident. All surgical procedures performed under this Quotation Estimate will be documented in accordance with the French data protection regulations (RGPD / GDPR) and the specific requirements of the France Paris health authority.</w:t>
      </w:r>
    </w:p>
    <w:bookmarkEnd w:id="25"/>
    <w:bookmarkStart w:id="26"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is valid for a period of ninety (90) calendar days from the date of issue. Should the client wish to proceed beyond this period, a revised Quotation Estimate reflecting any changes in Surgeon availability, material costs, or regulatory fees in France Paris will be issued at no additional charge.</w:t>
      </w:r>
    </w:p>
    <w:p>
      <w:pPr>
        <w:pStyle w:val="BodyText"/>
      </w:pPr>
      <w:r>
        <w:rPr>
          <w:bCs/>
          <w:b/>
        </w:rPr>
        <w:t xml:space="preserve">4.2 Payment Schedule.</w:t>
      </w:r>
      <w:r>
        <w:t xml:space="preserve"> </w:t>
      </w:r>
      <w:r>
        <w:t xml:space="preserve">A deposit of 30% of the total amount stated in this Quotation Estimate is due upon acceptance. The remaining 70% shall be invoiced within fourteen (14) days following the completion of the final follow-up consultation. Payment is to be made by bank transfer to the France Paris account of Clinique Chirurgicale de la Seine (IBAN: FR76 3000 4000 0300 0001 2345 678).</w:t>
      </w:r>
    </w:p>
    <w:p>
      <w:pPr>
        <w:pStyle w:val="BodyText"/>
      </w:pPr>
      <w:r>
        <w:rPr>
          <w:bCs/>
          <w:b/>
        </w:rPr>
        <w:t xml:space="preserve">4.3 Cancellation and Rescheduling.</w:t>
      </w:r>
      <w:r>
        <w:t xml:space="preserve"> </w:t>
      </w:r>
      <w:r>
        <w:t xml:space="preserve">Cancellation of the Surgeon engagement by the client more than fourteen (14) days prior to the scheduled procedure will incur a fee of 15% of the total Quotation Estimate amount. Cancellation within fourteen days will incur a fee of 40%. The Surgeon reserves the right to reschedule due to medical emergencies, in which case no penalty shall apply to the client.</w:t>
      </w:r>
    </w:p>
    <w:p>
      <w:pPr>
        <w:pStyle w:val="BodyText"/>
      </w:pPr>
      <w:r>
        <w:rPr>
          <w:bCs/>
          <w:b/>
        </w:rPr>
        <w:t xml:space="preserve">4.4 Regulatory Compliance.</w:t>
      </w:r>
      <w:r>
        <w:t xml:space="preserve"> </w:t>
      </w:r>
      <w:r>
        <w:t xml:space="preserve">All services described in this Quotation Estimate are subject to the laws of France and the specific operational regulations of the France Paris health district. The Surgeon and the clinic shall comply with all directives issued by the ARS, the HAS (Haute Autorité de Santé), and the Ordre des Médecins.</w:t>
      </w:r>
    </w:p>
    <w:p>
      <w:pPr>
        <w:pStyle w:val="BodyText"/>
      </w:pPr>
      <w:r>
        <w:rPr>
          <w:bCs/>
          <w:b/>
        </w:rPr>
        <w:t xml:space="preserve">4.5 Confidentiality.</w:t>
      </w:r>
      <w:r>
        <w:t xml:space="preserve"> </w:t>
      </w:r>
      <w:r>
        <w:t xml:space="preserve">All patient data, surgical records, and financial information exchanged under this Quotation Estimate are subject to strict confidentiality obligations under French medical law and the EU General Data Protection Regulation.</w:t>
      </w:r>
    </w:p>
    <w:p>
      <w:pPr>
        <w:pStyle w:val="BodyText"/>
      </w:pPr>
      <w:r>
        <w:rPr>
          <w:bCs/>
          <w:b/>
        </w:rPr>
        <w:t xml:space="preserve">4.6 Dispute Resolution.</w:t>
      </w:r>
      <w:r>
        <w:t xml:space="preserve"> </w:t>
      </w:r>
      <w:r>
        <w:t xml:space="preserve">Any dispute arising from this Quotation Estimate shall be resolved through amicable negotiation. Failing resolution, the matter shall be submitted to the competent courts of France Paris (Tribunal Judiciaire de Paris).</w:t>
      </w:r>
    </w:p>
    <w:bookmarkEnd w:id="26"/>
    <w:bookmarkStart w:id="27" w:name="acceptance"/>
    <w:p>
      <w:pPr>
        <w:pStyle w:val="Heading2"/>
      </w:pPr>
      <w:r>
        <w:t xml:space="preserve">5. Acceptance</w:t>
      </w:r>
    </w:p>
    <w:p>
      <w:pPr>
        <w:pStyle w:val="FirstParagraph"/>
      </w:pPr>
      <w:r>
        <w:t xml:space="preserve">By signing below, the client acknowledges receipt of this Quotation Estimate, confirms that the Surgeon services described herein meet the clinical requirements of the France Paris practice, and agrees to the terms and conditions set forth in Section 4. This Quotation Estimate does not constitute a binding contract until both parties have executed the formal Service Agreement.</w:t>
      </w:r>
    </w:p>
    <w:p>
      <w:pPr>
        <w:pStyle w:val="BodyText"/>
      </w:pPr>
      <w:r>
        <w:rPr>
          <w:bCs/>
          <w:b/>
        </w:rPr>
        <w:t xml:space="preserve">For Clinique Chirurgicale de la Seine</w:t>
      </w:r>
    </w:p>
    <w:p>
      <w:pPr>
        <w:pStyle w:val="BodyText"/>
      </w:pPr>
      <w:r>
        <w:t xml:space="preserve">Dr. Éric Fontaine, Chief of Surgery</w:t>
      </w:r>
    </w:p>
    <w:p>
      <w:pPr>
        <w:pStyle w:val="BodyText"/>
      </w:pPr>
      <w:r>
        <w:t xml:space="preserve">Signature &amp; Date</w:t>
      </w:r>
    </w:p>
    <w:p>
      <w:pPr>
        <w:pStyle w:val="BodyText"/>
      </w:pPr>
      <w:r>
        <w:rPr>
          <w:bCs/>
          <w:b/>
        </w:rPr>
        <w:t xml:space="preserve">For the Client</w:t>
      </w:r>
    </w:p>
    <w:p>
      <w:pPr>
        <w:pStyle w:val="BodyText"/>
      </w:pPr>
      <w:r>
        <w:t xml:space="preserve">Dr. Laurent Moreau</w:t>
      </w:r>
    </w:p>
    <w:p>
      <w:pPr>
        <w:pStyle w:val="BodyText"/>
      </w:pPr>
      <w:r>
        <w:t xml:space="preserve">Signature &amp; Date</w:t>
      </w:r>
    </w:p>
    <w:p>
      <w:pPr>
        <w:pStyle w:val="BodyText"/>
      </w:pPr>
      <w:r>
        <w:t xml:space="preserve">This Quotation Estimate was generated for professional use in France Paris. © 2025 Clinique Chirurgicale de la Seine. All rights reserved.</w:t>
      </w:r>
    </w:p>
    <w:p>
      <w:pPr>
        <w:pStyle w:val="BodyText"/>
      </w:pPr>
      <w:r>
        <w:t xml:space="preserve">Document QE-2025-FR-0847 — Page 1 of 1 — Surgeon Services Quotation — France Paris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France Paris</dc:title>
  <dc:creator/>
  <dc:language>en</dc:language>
  <cp:keywords/>
  <dcterms:created xsi:type="dcterms:W3CDTF">2026-10-10T02:33:24Z</dcterms:created>
  <dcterms:modified xsi:type="dcterms:W3CDTF">2026-10-10T02:33:24Z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