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Surgeon Services — Ghana Accra</w:t>
      </w:r>
    </w:p>
    <w:p>
      <w:pPr>
        <w:pStyle w:val="BodyText"/>
      </w:pPr>
      <w:r>
        <w:t xml:space="preserve">Accra Medical &amp; Surgical Consultancy Group</w:t>
      </w:r>
    </w:p>
    <w:p>
      <w:pPr>
        <w:pStyle w:val="BodyText"/>
      </w:pPr>
      <w:r>
        <w:t xml:space="preserve">12 Independence Avenue, Ridge, Accra, Ghana | Tel: +233 (0) 30 277 4521 | Email: enquiries@accramedsurg.gh</w:t>
      </w:r>
    </w:p>
    <w:bookmarkEnd w:id="20"/>
    <w:p>
      <w:pPr>
        <w:pStyle w:val="BodyText"/>
      </w:pPr>
      <w:r>
        <w:rPr>
          <w:bCs/>
          <w:b/>
        </w:rPr>
        <w:t xml:space="preserve">Quotation No.:</w:t>
      </w:r>
      <w:r>
        <w:t xml:space="preserve"> </w:t>
      </w:r>
      <w:r>
        <w:t xml:space="preserve">QTE-ACC-2025-0487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[Client Name / Institution]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Accra Medical &amp; Surgical Consultancy Group to provide a comprehensive and transparent breakdown of costs associated with the engagement of a qualified</w:t>
      </w:r>
      <w:r>
        <w:t xml:space="preserve"> </w:t>
      </w:r>
      <w:r>
        <w:t xml:space="preserve">Surgeon</w:t>
      </w:r>
      <w:r>
        <w:t xml:space="preserve"> </w:t>
      </w:r>
      <w:r>
        <w:t xml:space="preserve">for professional medical services to be rendered in</w:t>
      </w:r>
      <w:r>
        <w:t xml:space="preserve"> </w:t>
      </w:r>
      <w:r>
        <w:t xml:space="preserve">Ghana Accra</w:t>
      </w:r>
      <w:r>
        <w:t xml:space="preserve">. This document serves as a formal financial proposal outlining the scope of surgical services, associated fees, travel and accommodation provisions, and all ancillary costs that the client may incur. The</w:t>
      </w:r>
      <w:r>
        <w:t xml:space="preserve"> </w:t>
      </w:r>
      <w:r>
        <w:t xml:space="preserve">Quotation Estimate</w:t>
      </w:r>
      <w:r>
        <w:t xml:space="preserve"> </w:t>
      </w:r>
      <w:r>
        <w:t xml:space="preserve">has been prepared in accordance with the standards set by the Medical and Dental Council of Ghana and reflects current market rates for surgical professionals operating within the Greater Accra Region.</w:t>
      </w:r>
    </w:p>
    <w:bookmarkEnd w:id="21"/>
    <w:bookmarkStart w:id="22" w:name="scope-of-surgeon-services-in-ghana-accra"/>
    <w:p>
      <w:pPr>
        <w:pStyle w:val="Heading2"/>
      </w:pPr>
      <w:r>
        <w:t xml:space="preserve">2. Scope of Surgeon Services in Ghana Accra</w:t>
      </w:r>
    </w:p>
    <w:p>
      <w:pPr>
        <w:pStyle w:val="FirstParagraph"/>
      </w:pPr>
      <w:r>
        <w:t xml:space="preserve">The</w:t>
      </w:r>
      <w:r>
        <w:t xml:space="preserve"> </w:t>
      </w:r>
      <w:r>
        <w:t xml:space="preserve">Surgeon</w:t>
      </w:r>
      <w:r>
        <w:t xml:space="preserve"> </w:t>
      </w:r>
      <w:r>
        <w:t xml:space="preserve">engaged under this</w:t>
      </w:r>
      <w:r>
        <w:t xml:space="preserve"> </w:t>
      </w:r>
      <w:r>
        <w:t xml:space="preserve">Quotation Estimate</w:t>
      </w:r>
      <w:r>
        <w:t xml:space="preserve"> </w:t>
      </w:r>
      <w:r>
        <w:t xml:space="preserve">shall provide the following services within the</w:t>
      </w:r>
      <w:r>
        <w:t xml:space="preserve"> </w:t>
      </w:r>
      <w:r>
        <w:t xml:space="preserve">Ghana Accra</w:t>
      </w:r>
      <w:r>
        <w:t xml:space="preserve"> </w:t>
      </w:r>
      <w:r>
        <w:t xml:space="preserve">metropolitan area and its immediate environs:</w:t>
      </w:r>
    </w:p>
    <w:p>
      <w:pPr>
        <w:numPr>
          <w:ilvl w:val="0"/>
          <w:numId w:val="1001"/>
        </w:numPr>
        <w:pStyle w:val="Compact"/>
      </w:pPr>
      <w:r>
        <w:t xml:space="preserve">Pre-operative patient assessment, diagnostic review, and surgical planning conducted at the designated hospital or clinic in Accra.</w:t>
      </w:r>
    </w:p>
    <w:p>
      <w:pPr>
        <w:numPr>
          <w:ilvl w:val="0"/>
          <w:numId w:val="1001"/>
        </w:numPr>
        <w:pStyle w:val="Compact"/>
      </w:pPr>
      <w:r>
        <w:t xml:space="preserve">Performance of the scheduled surgical procedure, whether general surgery, orthopaedic surgery, vascular surgery, or specialty-specific intervention as agreed upon in the service agreement.</w:t>
      </w:r>
    </w:p>
    <w:p>
      <w:pPr>
        <w:numPr>
          <w:ilvl w:val="0"/>
          <w:numId w:val="1001"/>
        </w:numPr>
        <w:pStyle w:val="Compact"/>
      </w:pPr>
      <w:r>
        <w:t xml:space="preserve">Intra-operative management including anaesthesia coordination, surgical team supervision, and real-time decision-making.</w:t>
      </w:r>
    </w:p>
    <w:p>
      <w:pPr>
        <w:numPr>
          <w:ilvl w:val="0"/>
          <w:numId w:val="1001"/>
        </w:numPr>
        <w:pStyle w:val="Compact"/>
      </w:pPr>
      <w:r>
        <w:t xml:space="preserve">Post-operative care, wound management, and follow-up consultations for a minimum of fourteen (14) calendar days following the procedure.</w:t>
      </w:r>
    </w:p>
    <w:p>
      <w:pPr>
        <w:numPr>
          <w:ilvl w:val="0"/>
          <w:numId w:val="1001"/>
        </w:numPr>
        <w:pStyle w:val="Compact"/>
      </w:pPr>
      <w:r>
        <w:t xml:space="preserve">Availability for emergency re-intervention within the first thirty (30) days should clinical necessity arise.</w:t>
      </w:r>
    </w:p>
    <w:p>
      <w:pPr>
        <w:numPr>
          <w:ilvl w:val="0"/>
          <w:numId w:val="1001"/>
        </w:numPr>
        <w:pStyle w:val="Compact"/>
      </w:pPr>
      <w:r>
        <w:t xml:space="preserve">Preparation and submission of detailed operative reports, discharge summaries, and referral documentation to the client's medical records department.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Surgeon Professional Fee — Pre-operative Consultation &amp; Planning (Ghana Accra)</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2</w:t>
            </w:r>
          </w:p>
        </w:tc>
        <w:tc>
          <w:tcPr/>
          <w:p>
            <w:pPr>
              <w:pStyle w:val="Compact"/>
              <w:jc w:val="left"/>
            </w:pPr>
            <w:r>
              <w:t xml:space="preserve">Surgeon Professional Fee — Primary Surgical Procedure</w:t>
            </w:r>
          </w:p>
        </w:tc>
        <w:tc>
          <w:tcPr/>
          <w:p>
            <w:pPr>
              <w:pStyle w:val="Compact"/>
              <w:jc w:val="left"/>
            </w:pPr>
            <w:r>
              <w:t xml:space="preserve">Procedure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Surgeon Professional Fee — Post-operative Follow-up (14 days)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Emergency Re-intervention Allowance (30-day window)</w:t>
            </w:r>
          </w:p>
        </w:tc>
        <w:tc>
          <w:tcPr/>
          <w:p>
            <w:pPr>
              <w:pStyle w:val="Compact"/>
              <w:jc w:val="left"/>
            </w:pPr>
            <w:r>
              <w:t xml:space="preserve">Provision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Surgeon Travel &amp; Local Transport within Ghana Accra</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Accommodation &amp; Per Diem for Surgeon (if non-resident)</w:t>
            </w:r>
          </w:p>
        </w:tc>
        <w:tc>
          <w:tcPr/>
          <w:p>
            <w:pPr>
              <w:pStyle w:val="Compact"/>
              <w:jc w:val="left"/>
            </w:pPr>
            <w:r>
              <w:t xml:space="preserve">Day</w:t>
            </w:r>
          </w:p>
        </w:tc>
        <w:tc>
          <w:tcPr/>
          <w:p>
            <w:pPr>
              <w:pStyle w:val="Compact"/>
              <w:jc w:val="left"/>
            </w:pPr>
            <w:r>
              <w:t xml:space="preserve">10</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Medical &amp; Surgical Consumables (sutures, implants, dressings)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8</w:t>
            </w:r>
          </w:p>
        </w:tc>
        <w:tc>
          <w:tcPr/>
          <w:p>
            <w:pPr>
              <w:pStyle w:val="Compact"/>
              <w:jc w:val="left"/>
            </w:pPr>
            <w:r>
              <w:t xml:space="preserve">Operating Theatre Hire &amp; Anaesthesia Team (Ghana Accra facility)</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9</w:t>
            </w:r>
          </w:p>
        </w:tc>
        <w:tc>
          <w:tcPr/>
          <w:p>
            <w:pPr>
              <w:pStyle w:val="Compact"/>
              <w:jc w:val="left"/>
            </w:pPr>
            <w:r>
              <w:t xml:space="preserve">Administrative &amp; Documentation Fees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TOTAL ESTIMATED COST (Ghana Cedis)</w:t>
            </w:r>
          </w:p>
        </w:tc>
        <w:tc>
          <w:tcPr/>
          <w:p>
            <w:pPr>
              <w:pStyle w:val="Compact"/>
              <w:jc w:val="left"/>
            </w:pPr>
            <w:r>
              <w:t xml:space="preserve">GHS 125,200.00</w:t>
            </w:r>
          </w:p>
        </w:tc>
      </w:tr>
      <w:tr>
        <w:tc>
          <w:tcPr>
            <w:gridSpan w:val="5"/>
          </w:tcPr>
          <w:p>
            <w:pPr>
              <w:pStyle w:val="Compact"/>
              <w:jc w:val="left"/>
            </w:pPr>
            <w:r>
              <w:t xml:space="preserve">TOTAL ESTIMATED COST (USD Approx. @ GHS 15.50/USD)</w:t>
            </w:r>
          </w:p>
        </w:tc>
        <w:tc>
          <w:tcPr/>
          <w:p>
            <w:pPr>
              <w:pStyle w:val="Compact"/>
              <w:jc w:val="left"/>
            </w:pPr>
            <w:r>
              <w:t xml:space="preserve">USD 8,077.42</w:t>
            </w:r>
          </w:p>
        </w:tc>
      </w:tr>
    </w:tbl>
    <w:bookmarkEnd w:id="23"/>
    <w:bookmarkStart w:id="24" w:name="X84219548950111aba770d88d6d40171a64ff8ef"/>
    <w:p>
      <w:pPr>
        <w:pStyle w:val="Heading2"/>
      </w:pPr>
      <w:r>
        <w:t xml:space="preserve">4. Terms and Conditions Governing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engagement of the</w:t>
      </w:r>
      <w:r>
        <w:t xml:space="preserve"> </w:t>
      </w:r>
      <w:r>
        <w:t xml:space="preserve">Surgeon</w:t>
      </w:r>
      <w:r>
        <w:t xml:space="preserve"> </w:t>
      </w:r>
      <w:r>
        <w:t xml:space="preserve">beyond this period shall require a revised quotation reflecting current market conditions in</w:t>
      </w:r>
      <w:r>
        <w:t xml:space="preserve"> </w:t>
      </w:r>
      <w:r>
        <w:t xml:space="preserve">Ghana Accra</w:t>
      </w:r>
      <w:r>
        <w:t xml:space="preserve">.</w:t>
      </w:r>
    </w:p>
    <w:p>
      <w:pPr>
        <w:numPr>
          <w:ilvl w:val="0"/>
          <w:numId w:val="1002"/>
        </w:numPr>
        <w:pStyle w:val="Compact"/>
      </w:pPr>
      <w:r>
        <w:t xml:space="preserve">All fees stated in Ghana Cedis (GHS) are inclusive of applicable Value Added Tax (VAT) at the prevailing rate of 15% as mandated by the Ghana Revenue Authority.</w:t>
      </w:r>
    </w:p>
    <w:p>
      <w:pPr>
        <w:numPr>
          <w:ilvl w:val="0"/>
          <w:numId w:val="1002"/>
        </w:numPr>
        <w:pStyle w:val="Compact"/>
      </w:pPr>
      <w:r>
        <w:t xml:space="preserve">Payment terms: Fifty percent (50%) of the total amount is due upon acceptance of this</w:t>
      </w:r>
      <w:r>
        <w:t xml:space="preserve"> </w:t>
      </w:r>
      <w:r>
        <w:t xml:space="preserve">Quotation Estimate</w:t>
      </w:r>
      <w:r>
        <w:t xml:space="preserve"> </w:t>
      </w:r>
      <w:r>
        <w:t xml:space="preserve">and signing of the service agreement. The remaining fifty percent (50%) is due within seven (7) business days following completion of the post-operative follow-up period.</w:t>
      </w:r>
    </w:p>
    <w:p>
      <w:pPr>
        <w:numPr>
          <w:ilvl w:val="0"/>
          <w:numId w:val="1002"/>
        </w:numPr>
        <w:pStyle w:val="Compact"/>
      </w:pPr>
      <w:r>
        <w:t xml:space="preserve">The</w:t>
      </w:r>
      <w:r>
        <w:t xml:space="preserve"> </w:t>
      </w:r>
      <w:r>
        <w:t xml:space="preserve">Surgeon</w:t>
      </w:r>
      <w:r>
        <w:t xml:space="preserve"> </w:t>
      </w:r>
      <w:r>
        <w:t xml:space="preserve">shall be bound by the Code of Professional Conduct of the Medical and Dental Council of Ghana and shall maintain full professional indemnity insurance coverage throughout the engagement period in</w:t>
      </w:r>
      <w:r>
        <w:t xml:space="preserve"> </w:t>
      </w:r>
      <w:r>
        <w:t xml:space="preserve">Ghana Accra</w:t>
      </w:r>
      <w:r>
        <w:t xml:space="preserve">.</w:t>
      </w:r>
    </w:p>
    <w:p>
      <w:pPr>
        <w:numPr>
          <w:ilvl w:val="0"/>
          <w:numId w:val="1002"/>
        </w:numPr>
        <w:pStyle w:val="Compact"/>
      </w:pPr>
      <w:r>
        <w:t xml:space="preserve">Any additional procedures, extended hospital stays, or complications requiring further intervention beyond the scope defined herein shall be subject to a supplementary</w:t>
      </w:r>
      <w:r>
        <w:t xml:space="preserve"> </w:t>
      </w:r>
      <w:r>
        <w:t xml:space="preserve">Quotation Estimate</w:t>
      </w:r>
      <w:r>
        <w:t xml:space="preserve"> </w:t>
      </w:r>
      <w:r>
        <w:t xml:space="preserve">issued prior to the additional work commencing.</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accompanied by the executed Service Agreement.</w:t>
      </w:r>
    </w:p>
    <w:p>
      <w:pPr>
        <w:numPr>
          <w:ilvl w:val="0"/>
          <w:numId w:val="1002"/>
        </w:numPr>
        <w:pStyle w:val="Compact"/>
      </w:pPr>
      <w:r>
        <w:t xml:space="preserve">All medical records and patient data shall be handled in strict compliance with the Data Protection Act, 2012 (Act 843) of Ghana.</w:t>
      </w:r>
    </w:p>
    <w:bookmarkEnd w:id="24"/>
    <w:bookmarkStart w:id="25" w:name="surgeon-qualifications-and-credentials"/>
    <w:p>
      <w:pPr>
        <w:pStyle w:val="Heading2"/>
      </w:pPr>
      <w:r>
        <w:t xml:space="preserve">5. Surgeon Qualifications and Credentials</w:t>
      </w:r>
    </w:p>
    <w:p>
      <w:pPr>
        <w:pStyle w:val="FirstParagraph"/>
      </w:pPr>
      <w:r>
        <w:t xml:space="preserve">The</w:t>
      </w:r>
      <w:r>
        <w:t xml:space="preserve"> </w:t>
      </w:r>
      <w:r>
        <w:t xml:space="preserve">Surgeon</w:t>
      </w:r>
      <w:r>
        <w:t xml:space="preserve"> </w:t>
      </w:r>
      <w:r>
        <w:t xml:space="preserve">proposed for engagement under this</w:t>
      </w:r>
      <w:r>
        <w:t xml:space="preserve"> </w:t>
      </w:r>
      <w:r>
        <w:t xml:space="preserve">Quotation Estimate</w:t>
      </w:r>
      <w:r>
        <w:t xml:space="preserve"> </w:t>
      </w:r>
      <w:r>
        <w:t xml:space="preserve">holds a Doctor of Medicine (M.D.) degree, a Master of Surgery (M.S.) qualification, and is fully registered and licensed to practise in</w:t>
      </w:r>
      <w:r>
        <w:t xml:space="preserve"> </w:t>
      </w:r>
      <w:r>
        <w:t xml:space="preserve">Ghana Accra</w:t>
      </w:r>
      <w:r>
        <w:t xml:space="preserve"> </w:t>
      </w:r>
      <w:r>
        <w:t xml:space="preserve">by the Medical and Dental Council of Ghana. The Surgeon possesses a minimum of fifteen (15) years of post-graduate surgical experience, with demonstrated expertise in the specific specialty required by the client. Full credentials, references, and professional indemnity certificates are available upon request and shall be provided prior to the execution of the service agreement.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Surgeon</w:t>
      </w:r>
      <w:r>
        <w:t xml:space="preserve"> </w:t>
      </w:r>
      <w:r>
        <w:t xml:space="preserve">in</w:t>
      </w:r>
      <w:r>
        <w:t xml:space="preserve"> </w:t>
      </w:r>
      <w:r>
        <w:t xml:space="preserve">Ghana Accra</w:t>
      </w:r>
      <w:r>
        <w:t xml:space="preserve">. This acceptance shall be effective upon the date of the last signature.</w:t>
      </w:r>
    </w:p>
    <w:p>
      <w:pPr>
        <w:pStyle w:val="BodyText"/>
      </w:pPr>
      <w:r>
        <w:rPr>
          <w:bCs/>
          <w:b/>
        </w:rPr>
        <w:t xml:space="preserve">For: Accra Medical &amp; Surgical Consultancy Group</w:t>
      </w:r>
      <w:r>
        <w:br/>
      </w:r>
      <w:r>
        <w:t xml:space="preserve">Name: Dr. Kwame Asante-Mensah</w:t>
      </w:r>
      <w:r>
        <w:br/>
      </w:r>
      <w:r>
        <w:t xml:space="preserve">Designation: Lead Surgeon / Principal Consultant</w:t>
      </w:r>
      <w:r>
        <w:br/>
      </w:r>
      <w:r>
        <w:t xml:space="preserve">Date: _______________</w:t>
      </w:r>
    </w:p>
    <w:p>
      <w:pPr>
        <w:pStyle w:val="BodyText"/>
      </w:pPr>
      <w:r>
        <w:rPr>
          <w:bCs/>
          <w:b/>
        </w:rPr>
        <w:t xml:space="preserve">For: The Client</w:t>
      </w:r>
      <w:r>
        <w:br/>
      </w:r>
      <w:r>
        <w:t xml:space="preserve">Name: ___________________________</w:t>
      </w:r>
      <w:r>
        <w:br/>
      </w:r>
      <w:r>
        <w:t xml:space="preserve">Designation: _______________________</w:t>
      </w:r>
      <w:r>
        <w:br/>
      </w:r>
      <w:r>
        <w:t xml:space="preserve">Date: _______________</w:t>
      </w:r>
    </w:p>
    <w:p>
      <w:pPr>
        <w:pStyle w:val="BodyText"/>
      </w:pPr>
      <w:r>
        <w:t xml:space="preserve">This Quotation Estimate (Ref: QTE-ACC-2025-0487) is the property of Accra Medical &amp; Surgical Consultancy Group, Ghana Accra.</w:t>
      </w:r>
      <w:r>
        <w:br/>
      </w:r>
      <w:r>
        <w:t xml:space="preserve">Unauthorized reproduction or distribution is prohibited. ©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Ghana Accra</dc:title>
  <dc:creator/>
  <dc:language>en</dc:language>
  <cp:keywords/>
  <dcterms:created xsi:type="dcterms:W3CDTF">2026-10-10T06:26:04Z</dcterms:created>
  <dcterms:modified xsi:type="dcterms:W3CDTF">2026-10-10T06:26:04Z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