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India</w:t>
      </w:r>
      <w:r>
        <w:t xml:space="preserve"> </w:t>
      </w:r>
      <w:r>
        <w:t xml:space="preserve">Bangalore</w:t>
      </w:r>
    </w:p>
    <w:bookmarkStart w:id="21" w:name="quotation-estimate"/>
    <w:p>
      <w:pPr>
        <w:pStyle w:val="Heading1"/>
      </w:pPr>
      <w:r>
        <w:t xml:space="preserve">QUOTATION ESTIMATE</w:t>
      </w:r>
    </w:p>
    <w:bookmarkStart w:id="20" w:name="X088a65e6205a39fb1465ecd9418694e9a257901"/>
    <w:p>
      <w:pPr>
        <w:pStyle w:val="Heading2"/>
      </w:pPr>
      <w:r>
        <w:t xml:space="preserve">Professional Surgeon Services – India Bangalore</w:t>
      </w:r>
    </w:p>
    <w:p>
      <w:pPr>
        <w:pStyle w:val="FirstParagraph"/>
      </w:pPr>
      <w:r>
        <w:t xml:space="preserve">Ref: QE/SRG/BLR/2025/0047</w:t>
      </w:r>
    </w:p>
    <w:bookmarkEnd w:id="20"/>
    <w:bookmarkEnd w:id="21"/>
    <w:p>
      <w:pPr>
        <w:pStyle w:val="BodyText"/>
      </w:pPr>
      <w:r>
        <w:rPr>
          <w:bCs/>
          <w:b/>
        </w:rPr>
        <w:t xml:space="preserve">From:</w:t>
      </w:r>
      <w:r>
        <w:br/>
      </w:r>
      <w:r>
        <w:t xml:space="preserve">Dr. Arjun Mehta, MS (Ortho), FRCS (Edin)</w:t>
      </w:r>
      <w:r>
        <w:br/>
      </w:r>
      <w:r>
        <w:t xml:space="preserve">Senior Surgeon – Apex Surgical Centre</w:t>
      </w:r>
      <w:r>
        <w:br/>
      </w:r>
      <w:r>
        <w:t xml:space="preserve">42, Residency Road, Indiranagar</w:t>
      </w:r>
      <w:r>
        <w:br/>
      </w:r>
      <w:r>
        <w:t xml:space="preserve">Bangalore, Karnataka – 560038</w:t>
      </w:r>
      <w:r>
        <w:br/>
      </w:r>
      <w:r>
        <w:t xml:space="preserve">India</w:t>
      </w:r>
      <w:r>
        <w:br/>
      </w:r>
      <w:r>
        <w:t xml:space="preserve">Phone: +91-80-4123-5678</w:t>
      </w:r>
      <w:r>
        <w:br/>
      </w:r>
      <w:r>
        <w:t xml:space="preserve">Email: surgeon.apex@bangalore.in</w:t>
      </w:r>
    </w:p>
    <w:p>
      <w:pPr>
        <w:pStyle w:val="BodyText"/>
      </w:pPr>
      <w:r>
        <w:rPr>
          <w:bCs/>
          <w:b/>
        </w:rPr>
        <w:t xml:space="preserve">Quotation Estimate Date:</w:t>
      </w:r>
      <w:r>
        <w:t xml:space="preserve"> </w:t>
      </w:r>
      <w:r>
        <w:t xml:space="preserve">15 June 2025</w:t>
      </w:r>
      <w:r>
        <w:br/>
      </w:r>
      <w:r>
        <w:rPr>
          <w:bCs/>
          <w:b/>
        </w:rPr>
        <w:t xml:space="preserve">Valid Until:</w:t>
      </w:r>
      <w:r>
        <w:t xml:space="preserve"> </w:t>
      </w:r>
      <w:r>
        <w:t xml:space="preserve">15 July 2025</w:t>
      </w:r>
      <w:r>
        <w:br/>
      </w:r>
      <w:r>
        <w:rPr>
          <w:bCs/>
          <w:b/>
        </w:rPr>
        <w:t xml:space="preserve">Client:</w:t>
      </w:r>
      <w:r>
        <w:t xml:space="preserve"> </w:t>
      </w:r>
      <w:r>
        <w:t xml:space="preserve">Mr. Rajesh Kumar</w:t>
      </w:r>
      <w:r>
        <w:br/>
      </w:r>
      <w:r>
        <w:rPr>
          <w:bCs/>
          <w:b/>
        </w:rPr>
        <w:t xml:space="preserve">Client Address:</w:t>
      </w:r>
      <w:r>
        <w:t xml:space="preserve"> </w:t>
      </w:r>
      <w:r>
        <w:t xml:space="preserve">18, 12th Main, HSR Layout</w:t>
      </w:r>
      <w:r>
        <w:br/>
      </w:r>
      <w:r>
        <w:t xml:space="preserve">Sector 2, Bangalore, Karnataka – 560102</w:t>
      </w:r>
      <w:r>
        <w:br/>
      </w:r>
      <w:r>
        <w:rPr>
          <w:bCs/>
          <w:b/>
        </w:rPr>
        <w:t xml:space="preserve">India</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Dr. Arjun Mehta, a qualified and registered</w:t>
      </w:r>
      <w:r>
        <w:t xml:space="preserve"> </w:t>
      </w:r>
      <w:r>
        <w:t xml:space="preserve">Surgeon</w:t>
      </w:r>
      <w:r>
        <w:t xml:space="preserve"> </w:t>
      </w:r>
      <w:r>
        <w:t xml:space="preserve">practising in</w:t>
      </w:r>
      <w:r>
        <w:t xml:space="preserve"> </w:t>
      </w:r>
      <w:r>
        <w:t xml:space="preserve">India Bangalore</w:t>
      </w:r>
      <w:r>
        <w:t xml:space="preserve">, to provide a comprehensive and transparent breakdown of all professional surgical services, associated medical procedures, and ancillary costs for the client named above. This document serves as a formal</w:t>
      </w:r>
      <w:r>
        <w:t xml:space="preserve"> </w:t>
      </w:r>
      <w:r>
        <w:t xml:space="preserve">Quotation Estimate</w:t>
      </w:r>
      <w:r>
        <w:t xml:space="preserve"> </w:t>
      </w:r>
      <w:r>
        <w:t xml:space="preserve">for the planned surgical intervention and post-operative care to be delivered at the Apex Surgical Centre, Bangalore, Karnataka, India. All rates quoted herein are in Indian Rupees (INR) and are subject to the terms and conditions outlined in Section 7 of this</w:t>
      </w:r>
      <w:r>
        <w:t xml:space="preserve"> </w:t>
      </w:r>
      <w:r>
        <w:t xml:space="preserve">Quotation Estimate</w:t>
      </w:r>
      <w:r>
        <w:t xml:space="preserve">.</w:t>
      </w:r>
    </w:p>
    <w:p>
      <w:pPr>
        <w:pStyle w:val="BodyText"/>
      </w:pPr>
      <w:r>
        <w:t xml:space="preserve">2. Scope of Surgical Services – Surgeon, India Bangalore</w:t>
      </w:r>
    </w:p>
    <w:p>
      <w:pPr>
        <w:pStyle w:val="BodyText"/>
      </w:pPr>
      <w:r>
        <w:t xml:space="preserve">The</w:t>
      </w:r>
      <w:r>
        <w:t xml:space="preserve"> </w:t>
      </w:r>
      <w:r>
        <w:t xml:space="preserve">Surgeon</w:t>
      </w:r>
      <w:r>
        <w:t xml:space="preserve"> </w:t>
      </w:r>
      <w:r>
        <w:t xml:space="preserve">engaged under this</w:t>
      </w:r>
      <w:r>
        <w:t xml:space="preserve"> </w:t>
      </w:r>
      <w:r>
        <w:t xml:space="preserve">Quotation Estimate</w:t>
      </w:r>
      <w:r>
        <w:t xml:space="preserve"> </w:t>
      </w:r>
      <w:r>
        <w:t xml:space="preserve">will perform a total knee replacement surgery (TKR) on the right knee, including pre-operative assessment, the surgical procedure itself, immediate post-operative monitoring, and a structured follow-up programme. The</w:t>
      </w:r>
      <w:r>
        <w:t xml:space="preserve"> </w:t>
      </w:r>
      <w:r>
        <w:t xml:space="preserve">Surgeon</w:t>
      </w:r>
      <w:r>
        <w:t xml:space="preserve"> </w:t>
      </w:r>
      <w:r>
        <w:t xml:space="preserve">holds over 18 years of clinical experience in orthopaedic surgery and has performed more than 2,400 successful procedures at facilities across</w:t>
      </w:r>
      <w:r>
        <w:t xml:space="preserve"> </w:t>
      </w:r>
      <w:r>
        <w:t xml:space="preserve">India Bangalore</w:t>
      </w:r>
      <w:r>
        <w:t xml:space="preserve"> </w:t>
      </w:r>
      <w:r>
        <w:t xml:space="preserve">and neighbouring states.</w:t>
      </w:r>
    </w:p>
    <w:p>
      <w:pPr>
        <w:pStyle w:val="BodyText"/>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Rate (INR)</w:t>
            </w:r>
          </w:p>
        </w:tc>
        <w:tc>
          <w:tcPr/>
          <w:p>
            <w:pPr>
              <w:pStyle w:val="Compact"/>
              <w:jc w:val="left"/>
            </w:pPr>
            <w:r>
              <w:t xml:space="preserve">Total (INR)</w:t>
            </w:r>
          </w:p>
        </w:tc>
      </w:tr>
      <w:tr>
        <w:tc>
          <w:tcPr/>
          <w:p>
            <w:pPr>
              <w:pStyle w:val="Compact"/>
              <w:jc w:val="left"/>
            </w:pPr>
            <w:r>
              <w:t xml:space="preserve">1</w:t>
            </w:r>
          </w:p>
        </w:tc>
        <w:tc>
          <w:tcPr/>
          <w:p>
            <w:pPr>
              <w:pStyle w:val="Compact"/>
              <w:jc w:val="left"/>
            </w:pPr>
            <w:r>
              <w:t xml:space="preserve">Pre-operative consultation and clinical assessment by the Surgeon</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2</w:t>
            </w:r>
          </w:p>
        </w:tc>
        <w:tc>
          <w:tcPr/>
          <w:p>
            <w:pPr>
              <w:pStyle w:val="Compact"/>
              <w:jc w:val="left"/>
            </w:pPr>
            <w:r>
              <w:t xml:space="preserve">Diagnostic imaging (X-ray, MRI, CT scan) and laboratory investigations</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3</w:t>
            </w:r>
          </w:p>
        </w:tc>
        <w:tc>
          <w:tcPr/>
          <w:p>
            <w:pPr>
              <w:pStyle w:val="Compact"/>
              <w:jc w:val="left"/>
            </w:pPr>
            <w:r>
              <w:t xml:space="preserve">Surgeon's professional fee for total knee replacement surgery</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Anaesthesiologist fee (general anaesthesia, intra-operative monitoring)</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5</w:t>
            </w:r>
          </w:p>
        </w:tc>
        <w:tc>
          <w:tcPr/>
          <w:p>
            <w:pPr>
              <w:pStyle w:val="Compact"/>
              <w:jc w:val="left"/>
            </w:pPr>
            <w:r>
              <w:t xml:space="preserve">Operating theatre charges (including nursing staff, instruments, and consumables)</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6</w:t>
            </w:r>
          </w:p>
        </w:tc>
        <w:tc>
          <w:tcPr/>
          <w:p>
            <w:pPr>
              <w:pStyle w:val="Compact"/>
              <w:jc w:val="left"/>
            </w:pPr>
            <w:r>
              <w:t xml:space="preserve">Implant cost – cemented total knee replacement prosthesis (imported, India-approved)</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7</w:t>
            </w:r>
          </w:p>
        </w:tc>
        <w:tc>
          <w:tcPr/>
          <w:p>
            <w:pPr>
              <w:pStyle w:val="Compact"/>
              <w:jc w:val="left"/>
            </w:pPr>
            <w:r>
              <w:t xml:space="preserve">Post-operative hospital stay (private room, 4 nights, including meals and nursing care)</w:t>
            </w:r>
          </w:p>
        </w:tc>
        <w:tc>
          <w:tcPr/>
          <w:p>
            <w:pPr>
              <w:pStyle w:val="Compact"/>
              <w:jc w:val="left"/>
            </w:pPr>
            <w:r>
              <w:t xml:space="preserve">4</w:t>
            </w:r>
          </w:p>
        </w:tc>
        <w:tc>
          <w:tcPr/>
          <w:p>
            <w:pPr>
              <w:pStyle w:val="Compact"/>
              <w:jc w:val="left"/>
            </w:pPr>
            <w:r>
              <w:t xml:space="preserve">6,500</w:t>
            </w:r>
          </w:p>
        </w:tc>
        <w:tc>
          <w:tcPr/>
          <w:p>
            <w:pPr>
              <w:pStyle w:val="Compact"/>
              <w:jc w:val="left"/>
            </w:pPr>
            <w:r>
              <w:t xml:space="preserve">26,000</w:t>
            </w:r>
          </w:p>
        </w:tc>
      </w:tr>
      <w:tr>
        <w:tc>
          <w:tcPr/>
          <w:p>
            <w:pPr>
              <w:pStyle w:val="Compact"/>
              <w:jc w:val="left"/>
            </w:pPr>
            <w:r>
              <w:t xml:space="preserve">8</w:t>
            </w:r>
          </w:p>
        </w:tc>
        <w:tc>
          <w:tcPr/>
          <w:p>
            <w:pPr>
              <w:pStyle w:val="Compact"/>
              <w:jc w:val="left"/>
            </w:pPr>
            <w:r>
              <w:t xml:space="preserve">Post-operative medications, dressings, and physiotherapy sessions (10 sessions)</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9</w:t>
            </w:r>
          </w:p>
        </w:tc>
        <w:tc>
          <w:tcPr/>
          <w:p>
            <w:pPr>
              <w:pStyle w:val="Compact"/>
              <w:jc w:val="left"/>
            </w:pPr>
            <w:r>
              <w:t xml:space="preserve">Follow-up consultations by the Surgeon (3 visits over 6 weeks)</w:t>
            </w:r>
          </w:p>
        </w:tc>
        <w:tc>
          <w:tcPr/>
          <w:p>
            <w:pPr>
              <w:pStyle w:val="Compact"/>
              <w:jc w:val="left"/>
            </w:pPr>
            <w:r>
              <w:t xml:space="preserve">3</w:t>
            </w:r>
          </w:p>
        </w:tc>
        <w:tc>
          <w:tcPr/>
          <w:p>
            <w:pPr>
              <w:pStyle w:val="Compact"/>
              <w:jc w:val="left"/>
            </w:pPr>
            <w:r>
              <w:t xml:space="preserve">1,500</w:t>
            </w:r>
          </w:p>
        </w:tc>
        <w:tc>
          <w:tcPr/>
          <w:p>
            <w:pPr>
              <w:pStyle w:val="Compact"/>
              <w:jc w:val="left"/>
            </w:pPr>
            <w:r>
              <w:t xml:space="preserve">4,500</w:t>
            </w:r>
          </w:p>
        </w:tc>
      </w:tr>
      <w:tr>
        <w:tc>
          <w:tcPr/>
          <w:p>
            <w:pPr>
              <w:pStyle w:val="Compact"/>
              <w:jc w:val="left"/>
            </w:pPr>
            <w:r>
              <w:t xml:space="preserve">10</w:t>
            </w:r>
          </w:p>
        </w:tc>
        <w:tc>
          <w:tcPr/>
          <w:p>
            <w:pPr>
              <w:pStyle w:val="Compact"/>
              <w:jc w:val="left"/>
            </w:pPr>
            <w:r>
              <w:t xml:space="preserve">Emergency on-call coverage by the Surgeon for 30 days post-discharge</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gridSpan w:val="4"/>
          </w:tcPr>
          <w:p>
            <w:pPr>
              <w:pStyle w:val="Compact"/>
              <w:jc w:val="right"/>
            </w:pPr>
            <w:r>
              <w:t xml:space="preserve">Subtotal (INR)</w:t>
            </w:r>
          </w:p>
        </w:tc>
        <w:tc>
          <w:tcPr/>
          <w:p>
            <w:pPr>
              <w:pStyle w:val="Compact"/>
              <w:jc w:val="left"/>
            </w:pPr>
            <w:r>
              <w:t xml:space="preserve">4,19,500</w:t>
            </w:r>
          </w:p>
        </w:tc>
      </w:tr>
      <w:tr>
        <w:tc>
          <w:tcPr>
            <w:gridSpan w:val="4"/>
          </w:tcPr>
          <w:p>
            <w:pPr>
              <w:pStyle w:val="Compact"/>
              <w:jc w:val="right"/>
            </w:pPr>
            <w:r>
              <w:t xml:space="preserve">GST @ 18% (as applicable in India)</w:t>
            </w:r>
          </w:p>
        </w:tc>
        <w:tc>
          <w:tcPr/>
          <w:p>
            <w:pPr>
              <w:pStyle w:val="Compact"/>
              <w:jc w:val="left"/>
            </w:pPr>
            <w:r>
              <w:t xml:space="preserve">75,510</w:t>
            </w:r>
          </w:p>
        </w:tc>
      </w:tr>
      <w:tr>
        <w:tc>
          <w:tcPr>
            <w:gridSpan w:val="4"/>
          </w:tcPr>
          <w:p>
            <w:pPr>
              <w:pStyle w:val="Compact"/>
              <w:jc w:val="right"/>
            </w:pPr>
            <w:r>
              <w:t xml:space="preserve">GRAND TOTAL (INR)</w:t>
            </w:r>
          </w:p>
        </w:tc>
        <w:tc>
          <w:tcPr/>
          <w:p>
            <w:pPr>
              <w:pStyle w:val="Compact"/>
              <w:jc w:val="left"/>
            </w:pPr>
            <w:r>
              <w:t xml:space="preserve">4,95,010</w:t>
            </w:r>
          </w:p>
        </w:tc>
      </w:tr>
    </w:tbl>
    <w:p>
      <w:pPr>
        <w:pStyle w:val="BodyText"/>
      </w:pPr>
      <w:r>
        <w:t xml:space="preserve">4. Surgeon Credentials and Facility Details – India Bangalore</w:t>
      </w:r>
    </w:p>
    <w:p>
      <w:pPr>
        <w:pStyle w:val="BodyText"/>
      </w:pPr>
      <w:r>
        <w:t xml:space="preserve">The</w:t>
      </w:r>
      <w:r>
        <w:t xml:space="preserve"> </w:t>
      </w:r>
      <w:r>
        <w:t xml:space="preserve">Surgeon</w:t>
      </w:r>
      <w:r>
        <w:t xml:space="preserve"> </w:t>
      </w:r>
      <w:r>
        <w:t xml:space="preserve">named in this</w:t>
      </w:r>
      <w:r>
        <w:t xml:space="preserve"> </w:t>
      </w:r>
      <w:r>
        <w:t xml:space="preserve">Quotation Estimate</w:t>
      </w:r>
      <w:r>
        <w:t xml:space="preserve"> </w:t>
      </w:r>
      <w:r>
        <w:t xml:space="preserve">is registered with the Karnataka State Medical Council (Reg. No. KMC/2005/11842) and the National Medical Commission of India. The Apex Surgical Centre, located in the heart of</w:t>
      </w:r>
      <w:r>
        <w:t xml:space="preserve"> </w:t>
      </w:r>
      <w:r>
        <w:t xml:space="preserve">India Bangalore</w:t>
      </w:r>
      <w:r>
        <w:t xml:space="preserve">, is NABH-accredited and equipped with state-of-the-art orthopaedic surgical suites, a dedicated recovery unit, and a 24/7 on-call medical team. All surgical procedures conducted under this</w:t>
      </w:r>
      <w:r>
        <w:t xml:space="preserve"> </w:t>
      </w:r>
      <w:r>
        <w:t xml:space="preserve">Quotation Estimate</w:t>
      </w:r>
      <w:r>
        <w:t xml:space="preserve"> </w:t>
      </w:r>
      <w:r>
        <w:t xml:space="preserve">comply with the Medical Council of India (MCI) guidelines and the Karnataka Health Services Act.</w:t>
      </w:r>
    </w:p>
    <w:p>
      <w:pPr>
        <w:pStyle w:val="BodyText"/>
      </w:pPr>
      <w:r>
        <w:t xml:space="preserve">5. Payment Terms</w:t>
      </w:r>
    </w:p>
    <w:p>
      <w:pPr>
        <w:pStyle w:val="BodyText"/>
      </w:pPr>
      <w:r>
        <w:t xml:space="preserve">As per this</w:t>
      </w:r>
      <w:r>
        <w:t xml:space="preserve"> </w:t>
      </w:r>
      <w:r>
        <w:t xml:space="preserve">Quotation Estimate</w:t>
      </w:r>
      <w:r>
        <w:t xml:space="preserve">, the client shall make the following payments:</w:t>
      </w:r>
    </w:p>
    <w:p>
      <w:pPr>
        <w:numPr>
          <w:ilvl w:val="0"/>
          <w:numId w:val="1001"/>
        </w:numPr>
        <w:pStyle w:val="Compact"/>
      </w:pPr>
      <w:r>
        <w:rPr>
          <w:bCs/>
          <w:b/>
        </w:rPr>
        <w:t xml:space="preserve">Advance Payment (50%):</w:t>
      </w:r>
      <w:r>
        <w:t xml:space="preserve"> </w:t>
      </w:r>
      <w:r>
        <w:t xml:space="preserve">INR 2,47,505 – due within 5 working days of acceptance of this Quotation Estimate.</w:t>
      </w:r>
    </w:p>
    <w:p>
      <w:pPr>
        <w:numPr>
          <w:ilvl w:val="0"/>
          <w:numId w:val="1001"/>
        </w:numPr>
        <w:pStyle w:val="Compact"/>
      </w:pPr>
      <w:r>
        <w:rPr>
          <w:bCs/>
          <w:b/>
        </w:rPr>
        <w:t xml:space="preserve">Balance Payment (50%):</w:t>
      </w:r>
      <w:r>
        <w:t xml:space="preserve"> </w:t>
      </w:r>
      <w:r>
        <w:t xml:space="preserve">INR 2,47,505 – due on the day of surgery or prior to the commencement of the anaesthetic procedure.</w:t>
      </w:r>
    </w:p>
    <w:p>
      <w:pPr>
        <w:numPr>
          <w:ilvl w:val="0"/>
          <w:numId w:val="1001"/>
        </w:numPr>
        <w:pStyle w:val="Compact"/>
      </w:pPr>
      <w:r>
        <w:t xml:space="preserve">Payments may be made via bank transfer, UPI, or demand draft to the account details provided on the official invoice issued alongside this Quotation Estimate.</w:t>
      </w:r>
    </w:p>
    <w:p>
      <w:pPr>
        <w:pStyle w:val="FirstParagraph"/>
      </w:pPr>
      <w:r>
        <w:t xml:space="preserve">6. Validity and Acceptance</w:t>
      </w:r>
    </w:p>
    <w:p>
      <w:pPr>
        <w:pStyle w:val="BodyText"/>
      </w:pPr>
      <w:r>
        <w:t xml:space="preserve">This</w:t>
      </w:r>
      <w:r>
        <w:t xml:space="preserve"> </w:t>
      </w:r>
      <w:r>
        <w:t xml:space="preserve">Quotation Estimate</w:t>
      </w:r>
      <w:r>
        <w:t xml:space="preserve"> </w:t>
      </w:r>
      <w:r>
        <w:t xml:space="preserve">is valid for a period of 30 days from the date of issue (15 June 2025). Beyond this period, the</w:t>
      </w:r>
      <w:r>
        <w:t xml:space="preserve"> </w:t>
      </w:r>
      <w:r>
        <w:t xml:space="preserve">Surgeon</w:t>
      </w:r>
      <w:r>
        <w:t xml:space="preserve"> </w:t>
      </w:r>
      <w:r>
        <w:t xml:space="preserve">reserves the right to revise the rates due to changes in implant pricing, hospital tariff revisions, or regulatory updates in</w:t>
      </w:r>
      <w:r>
        <w:t xml:space="preserve"> </w:t>
      </w:r>
      <w:r>
        <w:t xml:space="preserve">India Bangalore</w:t>
      </w:r>
      <w:r>
        <w:t xml:space="preserve">. Acceptance of this Quotation Estimate shall be confirmed in writing by the client or their authorised representative.</w:t>
      </w:r>
    </w:p>
    <w:p>
      <w:pPr>
        <w:pStyle w:val="BodyText"/>
      </w:pPr>
      <w:r>
        <w:t xml:space="preserve">7. Terms and Conditions</w:t>
      </w:r>
    </w:p>
    <w:p>
      <w:pPr>
        <w:numPr>
          <w:ilvl w:val="0"/>
          <w:numId w:val="1002"/>
        </w:numPr>
        <w:pStyle w:val="Compact"/>
      </w:pPr>
      <w:r>
        <w:t xml:space="preserve">This Quotation Estimate is a good-faith estimate and does not constitute a binding contract until formally accepted in writing by both parties.</w:t>
      </w:r>
    </w:p>
    <w:p>
      <w:pPr>
        <w:numPr>
          <w:ilvl w:val="0"/>
          <w:numId w:val="1002"/>
        </w:numPr>
        <w:pStyle w:val="Compact"/>
      </w:pPr>
      <w:r>
        <w:t xml:space="preserve">The Surgeon reserves the right to modify the surgical plan intra-operatively if clinical findings necessitate additional procedures. Any such additional costs will be communicated to the client or their family prior to execution and will be itemised separately.</w:t>
      </w:r>
    </w:p>
    <w:p>
      <w:pPr>
        <w:numPr>
          <w:ilvl w:val="0"/>
          <w:numId w:val="1002"/>
        </w:numPr>
        <w:pStyle w:val="Compact"/>
      </w:pPr>
      <w:r>
        <w:t xml:space="preserve">All medical records, operative notes, and post-operative reports generated under this Quotation Estimate shall be the property of the Apex Surgical Centre, Bangalore, and will be made available to the client upon request.</w:t>
      </w:r>
    </w:p>
    <w:p>
      <w:pPr>
        <w:numPr>
          <w:ilvl w:val="0"/>
          <w:numId w:val="1002"/>
        </w:numPr>
        <w:pStyle w:val="Compact"/>
      </w:pPr>
      <w:r>
        <w:t xml:space="preserve">In the event of a medical emergency requiring extended hospitalisation beyond the 4 nights quoted, additional charges will apply at the standard daily rate of INR 6,500 per night, as per the hospital's published tariff in India Bangalore.</w:t>
      </w:r>
    </w:p>
    <w:p>
      <w:pPr>
        <w:numPr>
          <w:ilvl w:val="0"/>
          <w:numId w:val="1002"/>
        </w:numPr>
        <w:pStyle w:val="Compact"/>
      </w:pPr>
      <w:r>
        <w:t xml:space="preserve">This Quotation Estimate does not cover pre-existing conditions unrelated to the planned surgery, cosmetic revisions, or any secondary procedures not explicitly listed herein.</w:t>
      </w:r>
    </w:p>
    <w:p>
      <w:pPr>
        <w:numPr>
          <w:ilvl w:val="0"/>
          <w:numId w:val="1002"/>
        </w:numPr>
        <w:pStyle w:val="Compact"/>
      </w:pPr>
      <w:r>
        <w:t xml:space="preserve">Disputes arising from this Quotation Estimate shall be governed by the laws of India and subject to the exclusive jurisdiction of the courts in Bangalore, Karnataka.</w:t>
      </w:r>
    </w:p>
    <w:p>
      <w:pPr>
        <w:numPr>
          <w:ilvl w:val="0"/>
          <w:numId w:val="1002"/>
        </w:numPr>
        <w:pStyle w:val="Compact"/>
      </w:pPr>
      <w:r>
        <w:t xml:space="preserve">The Surgeon and the facility maintain comprehensive medical malpractice insurance. The client shall be provided with a copy of the insurance policy reference upon request.</w:t>
      </w:r>
    </w:p>
    <w:p>
      <w:pPr>
        <w:pStyle w:val="FirstParagraph"/>
      </w:pPr>
      <w:r>
        <w:t xml:space="preserve">8. Declaration</w:t>
      </w:r>
    </w:p>
    <w:p>
      <w:pPr>
        <w:pStyle w:val="BodyText"/>
      </w:pPr>
      <w:r>
        <w:t xml:space="preserve">I, Dr. Arjun Mehta, hereby confirm that the rates and services detailed in this</w:t>
      </w:r>
      <w:r>
        <w:t xml:space="preserve"> </w:t>
      </w:r>
      <w:r>
        <w:t xml:space="preserve">Quotation Estimate</w:t>
      </w:r>
      <w:r>
        <w:t xml:space="preserve"> </w:t>
      </w:r>
      <w:r>
        <w:t xml:space="preserve">for</w:t>
      </w:r>
      <w:r>
        <w:t xml:space="preserve"> </w:t>
      </w:r>
      <w:r>
        <w:t xml:space="preserve">Surgeon</w:t>
      </w:r>
      <w:r>
        <w:t xml:space="preserve"> </w:t>
      </w:r>
      <w:r>
        <w:t xml:space="preserve">services in</w:t>
      </w:r>
      <w:r>
        <w:t xml:space="preserve"> </w:t>
      </w:r>
      <w:r>
        <w:t xml:space="preserve">India Bangalore</w:t>
      </w:r>
      <w:r>
        <w:t xml:space="preserve"> </w:t>
      </w:r>
      <w:r>
        <w:t xml:space="preserve">are accurate to the best of my professional knowledge as of the date of issue. I further confirm that all procedures will be carried out in strict adherence to the ethical and clinical standards prescribed by the National Medical Commission of India.</w:t>
      </w:r>
    </w:p>
    <w:p>
      <w:pPr>
        <w:pStyle w:val="BodyText"/>
      </w:pPr>
      <w:r>
        <w:rPr>
          <w:bCs/>
          <w:b/>
        </w:rPr>
        <w:t xml:space="preserve">For and on behalf of the Surgeon</w:t>
      </w:r>
      <w:r>
        <w:br/>
      </w:r>
      <w:r>
        <w:t xml:space="preserve">Dr. Arjun Mehta, MS (Ortho), FRCS (Edin)</w:t>
      </w:r>
      <w:r>
        <w:br/>
      </w:r>
      <w:r>
        <w:t xml:space="preserve">Apex Surgical Centre, Bangalore, India</w:t>
      </w:r>
      <w:r>
        <w:br/>
      </w:r>
      <w:r>
        <w:t xml:space="preserve">Date: _______________</w:t>
      </w:r>
    </w:p>
    <w:p>
      <w:pPr>
        <w:pStyle w:val="BodyText"/>
      </w:pPr>
      <w:r>
        <w:rPr>
          <w:bCs/>
          <w:b/>
        </w:rPr>
        <w:t xml:space="preserve">Client Acceptance</w:t>
      </w:r>
      <w:r>
        <w:br/>
      </w:r>
      <w:r>
        <w:t xml:space="preserve">Mr. Rajesh Kumar</w:t>
      </w:r>
      <w:r>
        <w:br/>
      </w:r>
      <w:r>
        <w:t xml:space="preserve">Signature: _______________</w:t>
      </w:r>
      <w:r>
        <w:br/>
      </w:r>
      <w:r>
        <w:t xml:space="preserve">Date: _______________</w:t>
      </w:r>
    </w:p>
    <w:p>
      <w:pPr>
        <w:pStyle w:val="BodyText"/>
      </w:pPr>
      <w:r>
        <w:t xml:space="preserve">This Quotation Estimate document was prepared by Apex Surgical Centre, Bangalore, Karnataka, India.</w:t>
      </w:r>
      <w:r>
        <w:br/>
      </w:r>
      <w:r>
        <w:t xml:space="preserve">For queries regarding this Quotation Estimate, please contact the office at +91-80-4123-5678 or surgeon.apex@bangalore.in.</w:t>
      </w:r>
      <w:r>
        <w:br/>
      </w:r>
      <w:r>
        <w:t xml:space="preserve">© 2025 Apex Surgical Centre, India Bangalore.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India Bangalore</dc:title>
  <dc:creator/>
  <dc:language>en</dc:language>
  <cp:keywords/>
  <dcterms:created xsi:type="dcterms:W3CDTF">2026-10-10T07:24:23Z</dcterms:created>
  <dcterms:modified xsi:type="dcterms:W3CDTF">2026-10-10T07:24:23Z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