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Italy</w:t>
      </w:r>
      <w:r>
        <w:t xml:space="preserve"> </w:t>
      </w:r>
      <w:r>
        <w:t xml:space="preserve">Naples</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Surgeon Services — Italy Naples</w:t>
      </w:r>
    </w:p>
    <w:p>
      <w:pPr>
        <w:pStyle w:val="BodyText"/>
      </w:pPr>
      <w:r>
        <w:t xml:space="preserve">Clinica Medica del Golfo — Via Toledo 142, 80132 Napoli (NA), Italy Naples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QTE-2025-NAP-0047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Prepared For:</w:t>
            </w:r>
          </w:p>
        </w:tc>
        <w:tc>
          <w:tcPr/>
          <w:p>
            <w:pPr>
              <w:pStyle w:val="Compact"/>
              <w:jc w:val="left"/>
            </w:pPr>
            <w:r>
              <w:t xml:space="preserve">Dr. Elena Marchetti — Private Patient</w:t>
            </w:r>
          </w:p>
        </w:tc>
        <w:tc>
          <w:tcPr/>
          <w:p>
            <w:pPr>
              <w:pStyle w:val="Compact"/>
              <w:jc w:val="left"/>
            </w:pPr>
            <w:r>
              <w:t xml:space="preserve">Contact:</w:t>
            </w:r>
          </w:p>
        </w:tc>
        <w:tc>
          <w:tcPr/>
          <w:p>
            <w:pPr>
              <w:pStyle w:val="Compact"/>
              <w:jc w:val="left"/>
            </w:pPr>
            <w:r>
              <w:t xml:space="preserve">elena.marchetti@email.it</w:t>
            </w:r>
          </w:p>
        </w:tc>
      </w:tr>
      <w:tr>
        <w:tc>
          <w:tcPr/>
          <w:p>
            <w:pPr>
              <w:pStyle w:val="Compact"/>
              <w:jc w:val="left"/>
            </w:pPr>
            <w:r>
              <w:t xml:space="preserve">Surgeon Assigned:</w:t>
            </w:r>
          </w:p>
        </w:tc>
        <w:tc>
          <w:tcPr/>
          <w:p>
            <w:pPr>
              <w:pStyle w:val="Compact"/>
              <w:jc w:val="left"/>
            </w:pPr>
            <w:r>
              <w:t xml:space="preserve">Prof. Antonio De Luca, MD, FACS</w:t>
            </w:r>
          </w:p>
        </w:tc>
        <w:tc>
          <w:tcPr/>
          <w:p>
            <w:pPr>
              <w:pStyle w:val="Compact"/>
              <w:jc w:val="left"/>
            </w:pPr>
            <w:r>
              <w:t xml:space="preserve">Specialty:</w:t>
            </w:r>
          </w:p>
        </w:tc>
        <w:tc>
          <w:tcPr/>
          <w:p>
            <w:pPr>
              <w:pStyle w:val="Compact"/>
              <w:jc w:val="left"/>
            </w:pPr>
            <w:r>
              <w:t xml:space="preserve">General &amp; Minimally Invasive Surgery</w:t>
            </w:r>
          </w:p>
        </w:tc>
      </w:tr>
    </w:tbl>
    <w:bookmarkStart w:id="21" w:name="purpose-of-this-quotation-estimate"/>
    <w:p>
      <w:pPr>
        <w:pStyle w:val="Heading2"/>
      </w:pPr>
      <w:r>
        <w:t xml:space="preserve">1. Purpose of This Quotation Estimate</w:t>
      </w:r>
    </w:p>
    <w:p>
      <w:pPr>
        <w:pStyle w:val="FirstParagraph"/>
      </w:pPr>
      <w:r>
        <w:t xml:space="preserve">This Quotation Estimate has been prepared by Clinica Medica del Golfo, a licensed and accredited medical facility located in the historic centre of Italy Naples, to provide a comprehensive and transparent financial overview of the surgical services to be rendered by our designated Surgeon, Prof. Antonio De Luca. The purpose of this document is to outline all anticipated costs, procedural fees, ancillary charges, and post-operative care expenses associated with the planned surgical intervention. All figures presented in this Quotation Estimate are based on current Italian national health regulations, regional pricing guidelines for the Campania region, and the specific clinical requirements of the patient.</w:t>
      </w:r>
    </w:p>
    <w:bookmarkEnd w:id="21"/>
    <w:bookmarkStart w:id="22" w:name="scope-of-surgical-services"/>
    <w:p>
      <w:pPr>
        <w:pStyle w:val="Heading2"/>
      </w:pPr>
      <w:r>
        <w:t xml:space="preserve">2. Scope of Surgical Services</w:t>
      </w:r>
    </w:p>
    <w:p>
      <w:pPr>
        <w:pStyle w:val="FirstParagraph"/>
      </w:pPr>
      <w:r>
        <w:t xml:space="preserve">The Surgeon, Prof. Antonio De Luca, has evaluated the patient's medical history, diagnostic imaging, and laboratory results. Based on this thorough clinical assessment, the following surgical procedure has been recommended. The Quotation Estimate below covers the complete surgical episode, from pre-operative preparation through to the final post-operative follow-up consultation, all conducted within the facilities of our clinic in Italy Naples.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Pre-operative consultation with the Surgeon, including physical examination, review of diagnostic reports, and surgical planning session</w:t>
            </w:r>
          </w:p>
        </w:tc>
        <w:tc>
          <w:tcPr/>
          <w:p>
            <w:pPr>
              <w:pStyle w:val="Compact"/>
              <w:jc w:val="left"/>
            </w:pPr>
            <w:r>
              <w:t xml:space="preserve">1 session</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02</w:t>
            </w:r>
          </w:p>
        </w:tc>
        <w:tc>
          <w:tcPr/>
          <w:p>
            <w:pPr>
              <w:pStyle w:val="Compact"/>
              <w:jc w:val="left"/>
            </w:pPr>
            <w:r>
              <w:t xml:space="preserve">Pre-operative laboratory panel (complete blood count, coagulation profile, renal and hepatic function, urinalysis, ECG, and chest X-ray) performed at our in-house diagnostics unit in Italy Naples</w:t>
            </w:r>
          </w:p>
        </w:tc>
        <w:tc>
          <w:tcPr/>
          <w:p>
            <w:pPr>
              <w:pStyle w:val="Compact"/>
              <w:jc w:val="left"/>
            </w:pPr>
            <w:r>
              <w:t xml:space="preserve">1 package</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03</w:t>
            </w:r>
          </w:p>
        </w:tc>
        <w:tc>
          <w:tcPr/>
          <w:p>
            <w:pPr>
              <w:pStyle w:val="Compact"/>
              <w:jc w:val="left"/>
            </w:pPr>
            <w:r>
              <w:t xml:space="preserve">Anaesthetic services including pre-anaesthetic assessment, general anaesthesia administration, intra-operative monitoring, and post-anaesthesia recovery supervision</w:t>
            </w:r>
          </w:p>
        </w:tc>
        <w:tc>
          <w:tcPr/>
          <w:p>
            <w:pPr>
              <w:pStyle w:val="Compact"/>
              <w:jc w:val="left"/>
            </w:pPr>
            <w:r>
              <w:t xml:space="preserve">1 procedure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Primary surgical procedure performed by the Surgeon (Prof. De Luca) in a fully equipped operating theatre, including all surgical instruments, implants, and consumables</w:t>
            </w:r>
          </w:p>
        </w:tc>
        <w:tc>
          <w:tcPr/>
          <w:p>
            <w:pPr>
              <w:pStyle w:val="Compact"/>
              <w:jc w:val="left"/>
            </w:pPr>
            <w:r>
              <w:t xml:space="preserve">1 procedure</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Operating theatre usage fee, including sterilisation, nursing staff (2 nurses and 1 scrub technician), and theatre preparation</w:t>
            </w:r>
          </w:p>
        </w:tc>
        <w:tc>
          <w:tcPr/>
          <w:p>
            <w:pPr>
              <w:pStyle w:val="Compact"/>
              <w:jc w:val="left"/>
            </w:pPr>
            <w:r>
              <w:t xml:space="preserve">1 day</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Inpatient hospitalisation in a single private room with en-suite facilities, including 24-hour nursing care, meals, and access to the clinical team</w:t>
            </w:r>
          </w:p>
        </w:tc>
        <w:tc>
          <w:tcPr/>
          <w:p>
            <w:pPr>
              <w:pStyle w:val="Compact"/>
              <w:jc w:val="left"/>
            </w:pPr>
            <w:r>
              <w:t xml:space="preserve">3 nights</w:t>
            </w:r>
          </w:p>
        </w:tc>
        <w:tc>
          <w:tcPr/>
          <w:p>
            <w:pPr>
              <w:pStyle w:val="Compact"/>
              <w:jc w:val="left"/>
            </w:pPr>
            <w:r>
              <w:t xml:space="preserve">€380.00</w:t>
            </w:r>
          </w:p>
        </w:tc>
        <w:tc>
          <w:tcPr/>
          <w:p>
            <w:pPr>
              <w:pStyle w:val="Compact"/>
              <w:jc w:val="left"/>
            </w:pPr>
            <w:r>
              <w:t xml:space="preserve">€1,140.00</w:t>
            </w:r>
          </w:p>
        </w:tc>
      </w:tr>
      <w:tr>
        <w:tc>
          <w:tcPr/>
          <w:p>
            <w:pPr>
              <w:pStyle w:val="Compact"/>
              <w:jc w:val="left"/>
            </w:pPr>
            <w:r>
              <w:t xml:space="preserve">07</w:t>
            </w:r>
          </w:p>
        </w:tc>
        <w:tc>
          <w:tcPr/>
          <w:p>
            <w:pPr>
              <w:pStyle w:val="Compact"/>
              <w:jc w:val="left"/>
            </w:pPr>
            <w:r>
              <w:t xml:space="preserve">Post-operative wound care, dressing changes, and medication management during the inpatient stay</w:t>
            </w:r>
          </w:p>
        </w:tc>
        <w:tc>
          <w:tcPr/>
          <w:p>
            <w:pPr>
              <w:pStyle w:val="Compact"/>
              <w:jc w:val="left"/>
            </w:pPr>
            <w:r>
              <w:t xml:space="preserve">3 days</w:t>
            </w:r>
          </w:p>
        </w:tc>
        <w:tc>
          <w:tcPr/>
          <w:p>
            <w:pPr>
              <w:pStyle w:val="Compact"/>
              <w:jc w:val="left"/>
            </w:pPr>
            <w:r>
              <w:t xml:space="preserve">€95.00</w:t>
            </w:r>
          </w:p>
        </w:tc>
        <w:tc>
          <w:tcPr/>
          <w:p>
            <w:pPr>
              <w:pStyle w:val="Compact"/>
              <w:jc w:val="left"/>
            </w:pPr>
            <w:r>
              <w:t xml:space="preserve">€285.00</w:t>
            </w:r>
          </w:p>
        </w:tc>
      </w:tr>
      <w:tr>
        <w:tc>
          <w:tcPr/>
          <w:p>
            <w:pPr>
              <w:pStyle w:val="Compact"/>
              <w:jc w:val="left"/>
            </w:pPr>
            <w:r>
              <w:t xml:space="preserve">08</w:t>
            </w:r>
          </w:p>
        </w:tc>
        <w:tc>
          <w:tcPr/>
          <w:p>
            <w:pPr>
              <w:pStyle w:val="Compact"/>
              <w:jc w:val="left"/>
            </w:pPr>
            <w:r>
              <w:t xml:space="preserve">Post-operative follow-up consultations with the Surgeon (Day 7, Day 14, and Day 30 post-discharge), including suture removal and wound assessment</w:t>
            </w:r>
          </w:p>
        </w:tc>
        <w:tc>
          <w:tcPr/>
          <w:p>
            <w:pPr>
              <w:pStyle w:val="Compact"/>
              <w:jc w:val="left"/>
            </w:pPr>
            <w:r>
              <w:t xml:space="preserve">3 visits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09</w:t>
            </w:r>
          </w:p>
        </w:tc>
        <w:tc>
          <w:tcPr/>
          <w:p>
            <w:pPr>
              <w:pStyle w:val="Compact"/>
              <w:jc w:val="left"/>
            </w:pPr>
            <w:r>
              <w:t xml:space="preserve">Post-operative imaging (ultrasound or X-ray) if clinically indicated by the Surgeon during follow-up</w:t>
            </w:r>
          </w:p>
        </w:tc>
        <w:tc>
          <w:tcPr/>
          <w:p>
            <w:pPr>
              <w:pStyle w:val="Compact"/>
              <w:jc w:val="left"/>
            </w:pPr>
            <w:r>
              <w:t xml:space="preserve">1 session</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10</w:t>
            </w:r>
          </w:p>
        </w:tc>
        <w:tc>
          <w:tcPr/>
          <w:p>
            <w:pPr>
              <w:pStyle w:val="Compact"/>
              <w:jc w:val="left"/>
            </w:pPr>
            <w:r>
              <w:t xml:space="preserve">Administrative and documentation fees, including surgical report, discharge summary, and certified medical certificates for insurance or employer purposes</w:t>
            </w:r>
          </w:p>
        </w:tc>
        <w:tc>
          <w:tcPr/>
          <w:p>
            <w:pPr>
              <w:pStyle w:val="Compact"/>
              <w:jc w:val="left"/>
            </w:pPr>
            <w:r>
              <w:t xml:space="preserve">1 package</w:t>
            </w:r>
          </w:p>
        </w:tc>
        <w:tc>
          <w:tcPr/>
          <w:p>
            <w:pPr>
              <w:pStyle w:val="Compact"/>
              <w:jc w:val="left"/>
            </w:pPr>
            <w:r>
              <w:t xml:space="preserve">€120.00</w:t>
            </w:r>
          </w:p>
        </w:tc>
        <w:tc>
          <w:tcPr/>
          <w:p>
            <w:pPr>
              <w:pStyle w:val="Compact"/>
              <w:jc w:val="left"/>
            </w:pPr>
            <w:r>
              <w:t xml:space="preserve">€120.00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01–10)</w:t>
            </w:r>
          </w:p>
        </w:tc>
        <w:tc>
          <w:tcPr/>
          <w:p>
            <w:pPr>
              <w:pStyle w:val="Compact"/>
              <w:jc w:val="right"/>
            </w:pPr>
            <w:r>
              <w:t xml:space="preserve">€10,595.00</w:t>
            </w:r>
          </w:p>
        </w:tc>
      </w:tr>
      <w:tr>
        <w:tc>
          <w:tcPr/>
          <w:p>
            <w:pPr>
              <w:pStyle w:val="Compact"/>
              <w:jc w:val="left"/>
            </w:pPr>
            <w:r>
              <w:t xml:space="preserve">VAT (22% — Italian standard rate)</w:t>
            </w:r>
          </w:p>
        </w:tc>
        <w:tc>
          <w:tcPr/>
          <w:p>
            <w:pPr>
              <w:pStyle w:val="Compact"/>
              <w:jc w:val="right"/>
            </w:pPr>
            <w:r>
              <w:t xml:space="preserve">€2,330.90</w:t>
            </w:r>
          </w:p>
        </w:tc>
      </w:tr>
      <w:tr>
        <w:tc>
          <w:tcPr/>
          <w:p>
            <w:pPr>
              <w:pStyle w:val="Compact"/>
              <w:jc w:val="left"/>
            </w:pPr>
            <w:r>
              <w:t xml:space="preserve">GRAND TOTAL</w:t>
            </w:r>
          </w:p>
        </w:tc>
        <w:tc>
          <w:tcPr/>
          <w:p>
            <w:pPr>
              <w:pStyle w:val="Compact"/>
              <w:jc w:val="right"/>
            </w:pPr>
            <w:r>
              <w:t xml:space="preserve">€12,925.90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a period of thirty (30) calendar days from the date of issue. After this period, all prices are subject to revision based on current market rates and regulatory changes in Italy Naples.</w:t>
      </w:r>
    </w:p>
    <w:p>
      <w:pPr>
        <w:numPr>
          <w:ilvl w:val="0"/>
          <w:numId w:val="1001"/>
        </w:numPr>
        <w:pStyle w:val="Compact"/>
      </w:pPr>
      <w:r>
        <w:t xml:space="preserve">The total amount stated in this Quotation Estimate is an estimate based on the currently anticipated clinical course. Should the Surgeon determine, during the procedure, that additional interventions are medically necessary, the patient or their authorised representative will be informed and a supplementary Quotation Estimate will be provided prior to any additional charges being incurred.</w:t>
      </w:r>
    </w:p>
    <w:p>
      <w:pPr>
        <w:numPr>
          <w:ilvl w:val="0"/>
          <w:numId w:val="1001"/>
        </w:numPr>
        <w:pStyle w:val="Compact"/>
      </w:pPr>
      <w:r>
        <w:t xml:space="preserve">Payment terms: A deposit of 40% of the total amount is due upon acceptance of this Quotation Estimate. The remaining 60% is payable within seven (7) business days following the patient's discharge from the facility in Italy Naples.</w:t>
      </w:r>
    </w:p>
    <w:p>
      <w:pPr>
        <w:numPr>
          <w:ilvl w:val="0"/>
          <w:numId w:val="1001"/>
        </w:numPr>
        <w:pStyle w:val="Compact"/>
      </w:pPr>
      <w:r>
        <w:t xml:space="preserve">All surgical services are performed in strict compliance with the Italian Ministry of Health regulations, the regional health authority of Campania, and the professional standards set by the Ordine dei Medici Chirurghi e degli Odontoiatri di Napoli.</w:t>
      </w:r>
    </w:p>
    <w:p>
      <w:pPr>
        <w:numPr>
          <w:ilvl w:val="0"/>
          <w:numId w:val="1001"/>
        </w:numPr>
        <w:pStyle w:val="Compact"/>
      </w:pPr>
      <w:r>
        <w:t xml:space="preserve">The Surgeon reserves the right to modify the surgical plan if intra-operative findings necessitate a different approach. In such cases, the patient's written consent will be sought before any deviation from the originally quoted procedure.</w:t>
      </w:r>
    </w:p>
    <w:p>
      <w:pPr>
        <w:numPr>
          <w:ilvl w:val="0"/>
          <w:numId w:val="1001"/>
        </w:numPr>
        <w:pStyle w:val="Compact"/>
      </w:pPr>
      <w:r>
        <w:t xml:space="preserve">This Quotation Estimate does not include costs for elective cosmetic revisions, extended hospitalisation beyond the estimated three nights, or treatment of pre-existing unrelated conditions.</w:t>
      </w:r>
    </w:p>
    <w:p>
      <w:pPr>
        <w:numPr>
          <w:ilvl w:val="0"/>
          <w:numId w:val="1001"/>
        </w:numPr>
        <w:pStyle w:val="Compact"/>
      </w:pPr>
      <w:r>
        <w:t xml:space="preserve">Insurance: This Quotation Estimate can be submitted to the patient's private health insurance provider. Our administrative team in Italy Naples will assist with all necessary documentation and direct-billing arrangements where applicable.</w:t>
      </w:r>
    </w:p>
    <w:p>
      <w:pPr>
        <w:numPr>
          <w:ilvl w:val="0"/>
          <w:numId w:val="1001"/>
        </w:numPr>
        <w:pStyle w:val="Compact"/>
      </w:pPr>
      <w:r>
        <w:t xml:space="preserve">Confidentiality: All medical information contained in and related to this Quotation Estimate is protected under Italian data protection law (GDPR and D.Lgs. 196/2003) and will be handled with the utmost discretion.</w:t>
      </w:r>
    </w:p>
    <w:bookmarkEnd w:id="23"/>
    <w:bookmarkStart w:id="24" w:name="acceptance"/>
    <w:p>
      <w:pPr>
        <w:pStyle w:val="Heading2"/>
      </w:pPr>
      <w:r>
        <w:t xml:space="preserve">4. Acceptance</w:t>
      </w:r>
    </w:p>
    <w:p>
      <w:pPr>
        <w:pStyle w:val="FirstParagraph"/>
      </w:pPr>
      <w:r>
        <w:t xml:space="preserve">By signing below, the patient (or their legal representative) acknowledges receipt of this Quotation Estimate for the Surgeon's services in Italy Naples, confirms understanding of the scope of work and associated costs, and authorises Clinica Medica del Golfo to proceed with the scheduled surgical intervention on the date to be confirmed by the clinical team.</w:t>
      </w:r>
    </w:p>
    <w:p>
      <w:pPr>
        <w:pStyle w:val="BodyText"/>
      </w:pPr>
      <w:r>
        <w:rPr>
          <w:bCs/>
          <w:b/>
        </w:rPr>
        <w:t xml:space="preserve">For Clinica Medica del Golfo</w:t>
      </w:r>
    </w:p>
    <w:p>
      <w:pPr>
        <w:pStyle w:val="BodyText"/>
      </w:pPr>
      <w:r>
        <w:t xml:space="preserve">Prof. Antonio De Luca, MD, FACS</w:t>
      </w:r>
      <w:r>
        <w:br/>
      </w:r>
      <w:r>
        <w:t xml:space="preserve">Lead Surgeon &amp; Medical Director</w:t>
      </w:r>
    </w:p>
    <w:p>
      <w:pPr>
        <w:pStyle w:val="BodyText"/>
      </w:pPr>
      <w:r>
        <w:t xml:space="preserve">Signature &amp; Date</w:t>
      </w:r>
    </w:p>
    <w:p>
      <w:pPr>
        <w:pStyle w:val="BodyText"/>
      </w:pPr>
      <w:r>
        <w:rPr>
          <w:bCs/>
          <w:b/>
        </w:rPr>
        <w:t xml:space="preserve">Patient / Authorised Representative</w:t>
      </w:r>
    </w:p>
    <w:p>
      <w:pPr>
        <w:pStyle w:val="BodyText"/>
      </w:pPr>
      <w:r>
        <w:t xml:space="preserve">Dr. Elena Marchetti</w:t>
      </w:r>
      <w:r>
        <w:br/>
      </w:r>
      <w:r>
        <w:t xml:space="preserve">Private Patient</w:t>
      </w:r>
    </w:p>
    <w:p>
      <w:pPr>
        <w:pStyle w:val="BodyText"/>
      </w:pPr>
      <w:r>
        <w:t xml:space="preserve">Signature &amp; Date</w:t>
      </w:r>
    </w:p>
    <w:p>
      <w:pPr>
        <w:pStyle w:val="BodyText"/>
      </w:pPr>
      <w:r>
        <w:t xml:space="preserve">This Quotation Estimate was generated by Clinica Medica del Golfo, Via Toledo 142, 80132 Napoli, Italy Naples.</w:t>
      </w:r>
      <w:r>
        <w:br/>
      </w:r>
      <w:r>
        <w:t xml:space="preserve">P.IVA: 01234567890 — ATECO: 86.10.00 — Licensed by ASL Napoli 1 Centro</w:t>
      </w:r>
      <w:r>
        <w:br/>
      </w:r>
      <w:r>
        <w:t xml:space="preserve">Document Ref: QTE-2025-NAP-0047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Italy Naples</dc:title>
  <dc:creator/>
  <dc:language>en</dc:language>
  <cp:keywords/>
  <dcterms:created xsi:type="dcterms:W3CDTF">2026-10-10T02:32:52Z</dcterms:created>
  <dcterms:modified xsi:type="dcterms:W3CDTF">2026-10-10T02:32:52Z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