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Surgeon Services — Sri Lanka Colombo</w:t>
      </w:r>
    </w:p>
    <w:p>
      <w:pPr>
        <w:pStyle w:val="BodyText"/>
      </w:pPr>
      <w:r>
        <w:t xml:space="preserve">Ref: QTE/SLC/2025/0472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QTE/SLC/2025/0472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(until 15 July 2025)</w:t>
            </w:r>
          </w:p>
        </w:tc>
        <w:tc>
          <w:tcPr/>
          <w:p>
            <w:pPr>
              <w:pStyle w:val="Compact"/>
              <w:jc w:val="left"/>
            </w:pPr>
            <w:r>
              <w:t xml:space="preserve">Currency</w:t>
            </w:r>
          </w:p>
        </w:tc>
        <w:tc>
          <w:tcPr/>
          <w:p>
            <w:pPr>
              <w:pStyle w:val="Compact"/>
              <w:jc w:val="left"/>
            </w:pPr>
            <w:r>
              <w:t xml:space="preserve">Sri Lankan Rupees (LKR)</w:t>
            </w:r>
          </w:p>
        </w:tc>
      </w:tr>
      <w:tr>
        <w:tc>
          <w:tcPr/>
          <w:p>
            <w:pPr>
              <w:pStyle w:val="Compact"/>
              <w:jc w:val="left"/>
            </w:pPr>
            <w:r>
              <w:t xml:space="preserve">Prepared By</w:t>
            </w:r>
          </w:p>
        </w:tc>
        <w:tc>
          <w:tcPr/>
          <w:p>
            <w:pPr>
              <w:pStyle w:val="Compact"/>
              <w:jc w:val="left"/>
            </w:pPr>
            <w:r>
              <w:t xml:space="preserve">Dr. Nimal Perera, MBBS, FRCS (Edin), FACS</w:t>
            </w:r>
          </w:p>
        </w:tc>
        <w:tc>
          <w:tcPr/>
          <w:p>
            <w:pPr>
              <w:pStyle w:val="Compact"/>
              <w:jc w:val="left"/>
            </w:pPr>
            <w:r>
              <w:t xml:space="preserve">Specialty</w:t>
            </w:r>
          </w:p>
        </w:tc>
        <w:tc>
          <w:tcPr/>
          <w:p>
            <w:pPr>
              <w:pStyle w:val="Compact"/>
              <w:jc w:val="left"/>
            </w:pPr>
            <w:r>
              <w:t xml:space="preserve">General &amp; Laparoscopic Surgery</w:t>
            </w:r>
          </w:p>
        </w:tc>
      </w:tr>
      <w:tr>
        <w:tc>
          <w:tcPr/>
          <w:p>
            <w:pPr>
              <w:pStyle w:val="Compact"/>
              <w:jc w:val="left"/>
            </w:pPr>
            <w:r>
              <w:t xml:space="preserve">Practice Location</w:t>
            </w:r>
          </w:p>
        </w:tc>
        <w:tc>
          <w:tcPr>
            <w:gridSpan w:val="3"/>
          </w:tcPr>
          <w:p>
            <w:pPr>
              <w:pStyle w:val="Compact"/>
              <w:jc w:val="left"/>
            </w:pPr>
            <w:r>
              <w:t xml:space="preserve">Colombo Medical Centre, 42 Galle Road, Colombo 03, Sri Lanka Colombo</w:t>
            </w:r>
          </w:p>
        </w:tc>
      </w:tr>
      <w:tr>
        <w:tc>
          <w:tcPr/>
          <w:p>
            <w:pPr>
              <w:pStyle w:val="Compact"/>
              <w:jc w:val="left"/>
            </w:pPr>
            <w:r>
              <w:t xml:space="preserve">Client / Patient</w:t>
            </w:r>
          </w:p>
        </w:tc>
        <w:tc>
          <w:tcPr>
            <w:gridSpan w:val="3"/>
          </w:tcPr>
          <w:p>
            <w:pPr>
              <w:pStyle w:val="Compact"/>
              <w:jc w:val="left"/>
            </w:pPr>
            <w:r>
              <w:t xml:space="preserve">[Patient Name / Referring Physician / Insurance Provider]</w:t>
            </w:r>
          </w:p>
        </w:tc>
      </w:tr>
    </w:tbl>
    <w:bookmarkStart w:id="21" w:name="purpose-of-this-quotation-estimate"/>
    <w:p>
      <w:pPr>
        <w:pStyle w:val="Heading2"/>
      </w:pPr>
      <w:r>
        <w:t xml:space="preserve">1. Purpose of This Quotation Estimate</w:t>
      </w:r>
    </w:p>
    <w:p>
      <w:pPr>
        <w:pStyle w:val="FirstParagraph"/>
      </w:pPr>
      <w:r>
        <w:t xml:space="preserve">This Quotation Estimate has been prepared to provide a comprehensive, transparent, and itemized breakdown of all professional fees, facility charges, and ancillary costs associated with the engagement of a qualified Surgeon for planned surgical intervention. The Surgeon referenced in this document is a board-certified specialist registered with the Medical Secretariat of Sri Lanka and holds active practice privileges at Colombo Medical Centre, located in the heart of Sri Lanka Colombo. This Quotation Estimate is intended for the patient, their family, or the relevant insurance provider to facilitate informed consent, financial planning, and pre-authorization processes prior to the scheduled surgical procedure.</w:t>
      </w:r>
    </w:p>
    <w:bookmarkEnd w:id="21"/>
    <w:bookmarkStart w:id="22" w:name="scope-of-surgeon-services"/>
    <w:p>
      <w:pPr>
        <w:pStyle w:val="Heading2"/>
      </w:pPr>
      <w:r>
        <w:t xml:space="preserve">2. Scope of Surgeon Services</w:t>
      </w:r>
    </w:p>
    <w:p>
      <w:pPr>
        <w:pStyle w:val="FirstParagraph"/>
      </w:pPr>
      <w:r>
        <w:t xml:space="preserve">The Surgeon, Dr. Nimal Perera, will provide the following professional services as part of the surgical engagement in Sri Lanka Colombo. All procedures will be conducted in accordance with the standards set by the Sri Lankan Medical Council and the International Society of Surgeons. The Quotation Estimate below reflects the Surgeon's professional fees, operating theatre allocation, anaesthesia support, and post-operative care within the Colombo facility.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(LKR)</w:t>
            </w:r>
          </w:p>
        </w:tc>
        <w:tc>
          <w:tcPr/>
          <w:p>
            <w:pPr>
              <w:pStyle w:val="Compact"/>
              <w:jc w:val="left"/>
            </w:pPr>
            <w:r>
              <w:t xml:space="preserve">Total (LKR)</w:t>
            </w:r>
          </w:p>
        </w:tc>
      </w:tr>
      <w:tr>
        <w:tc>
          <w:tcPr/>
          <w:p>
            <w:pPr>
              <w:pStyle w:val="Compact"/>
              <w:jc w:val="left"/>
            </w:pPr>
            <w:r>
              <w:t xml:space="preserve">1</w:t>
            </w:r>
          </w:p>
        </w:tc>
        <w:tc>
          <w:tcPr/>
          <w:p>
            <w:pPr>
              <w:pStyle w:val="Compact"/>
              <w:jc w:val="left"/>
            </w:pPr>
            <w:r>
              <w:t xml:space="preserve">Pre-operative consultation and clinical assessment by the Surgeon (includes history, physical examination, and surgical planning)</w:t>
            </w:r>
          </w:p>
        </w:tc>
        <w:tc>
          <w:tcPr/>
          <w:p>
            <w:pPr>
              <w:pStyle w:val="Compact"/>
              <w:jc w:val="left"/>
            </w:pPr>
            <w:r>
              <w:t xml:space="preserve">1 Session</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t xml:space="preserve">Pre-operative diagnostic investigations (complete blood count, coagulation profile, liver and renal function tests, ECG, chest X-ray, and abdominal ultrasound)</w:t>
            </w:r>
          </w:p>
        </w:tc>
        <w:tc>
          <w:tcPr/>
          <w:p>
            <w:pPr>
              <w:pStyle w:val="Compact"/>
              <w:jc w:val="left"/>
            </w:pPr>
            <w:r>
              <w:t xml:space="preserve">1 Package</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3</w:t>
            </w:r>
          </w:p>
        </w:tc>
        <w:tc>
          <w:tcPr/>
          <w:p>
            <w:pPr>
              <w:pStyle w:val="Compact"/>
              <w:jc w:val="left"/>
            </w:pPr>
            <w:r>
              <w:t xml:space="preserve">Surgeon's professional fee for the primary surgical procedure (laparoscopic cholecystectomy, including intra-operative decision-making and technical execution)</w:t>
            </w:r>
          </w:p>
        </w:tc>
        <w:tc>
          <w:tcPr/>
          <w:p>
            <w:pPr>
              <w:pStyle w:val="Compact"/>
              <w:jc w:val="left"/>
            </w:pPr>
            <w:r>
              <w:t xml:space="preserve">1 Procedure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Operating theatre facility charges (theatre rental, surgical instruments, sterile drapes, laparoscopic tower usage, and nursing support for a 3-hour block)</w:t>
            </w:r>
          </w:p>
        </w:tc>
        <w:tc>
          <w:tcPr/>
          <w:p>
            <w:pPr>
              <w:pStyle w:val="Compact"/>
              <w:jc w:val="left"/>
            </w:pPr>
            <w:r>
              <w:t xml:space="preserve">1 Block</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Consultant Anaesthetist fee (general anaesthesia administration, intra-operative monitoring, and post-anaesthesia recovery supervision)</w:t>
            </w:r>
          </w:p>
        </w:tc>
        <w:tc>
          <w:tcPr/>
          <w:p>
            <w:pPr>
              <w:pStyle w:val="Compact"/>
              <w:jc w:val="left"/>
            </w:pPr>
            <w:r>
              <w:t xml:space="preserve">1 Session</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6</w:t>
            </w:r>
          </w:p>
        </w:tc>
        <w:tc>
          <w:tcPr/>
          <w:p>
            <w:pPr>
              <w:pStyle w:val="Compact"/>
              <w:jc w:val="left"/>
            </w:pPr>
            <w:r>
              <w:t xml:space="preserve">Post-operative hospital accommodation (private single room with en-suite bathroom, nursing care, and meals) — estimated 2 nights</w:t>
            </w:r>
          </w:p>
        </w:tc>
        <w:tc>
          <w:tcPr/>
          <w:p>
            <w:pPr>
              <w:pStyle w:val="Compact"/>
              <w:jc w:val="left"/>
            </w:pPr>
            <w:r>
              <w:t xml:space="preserve">2 Nights</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7</w:t>
            </w:r>
          </w:p>
        </w:tc>
        <w:tc>
          <w:tcPr/>
          <w:p>
            <w:pPr>
              <w:pStyle w:val="Compact"/>
              <w:jc w:val="left"/>
            </w:pPr>
            <w:r>
              <w:t xml:space="preserve">Post-operative follow-up consultations by the Surgeon (Day 3 wound check and Day 14 suture removal / final review)</w:t>
            </w:r>
          </w:p>
        </w:tc>
        <w:tc>
          <w:tcPr/>
          <w:p>
            <w:pPr>
              <w:pStyle w:val="Compact"/>
              <w:jc w:val="left"/>
            </w:pPr>
            <w:r>
              <w:t xml:space="preserve">2 Visits</w:t>
            </w:r>
          </w:p>
        </w:tc>
        <w:tc>
          <w:tcPr/>
          <w:p>
            <w:pPr>
              <w:pStyle w:val="Compact"/>
              <w:jc w:val="left"/>
            </w:pPr>
            <w:r>
              <w:t xml:space="preserve">10,000</w:t>
            </w:r>
          </w:p>
        </w:tc>
        <w:tc>
          <w:tcPr/>
          <w:p>
            <w:pPr>
              <w:pStyle w:val="Compact"/>
              <w:jc w:val="left"/>
            </w:pPr>
            <w:r>
              <w:t xml:space="preserve">20,000</w:t>
            </w:r>
          </w:p>
        </w:tc>
      </w:tr>
      <w:tr>
        <w:tc>
          <w:tcPr/>
          <w:p>
            <w:pPr>
              <w:pStyle w:val="Compact"/>
              <w:jc w:val="left"/>
            </w:pPr>
            <w:r>
              <w:t xml:space="preserve">8</w:t>
            </w:r>
          </w:p>
        </w:tc>
        <w:tc>
          <w:tcPr/>
          <w:p>
            <w:pPr>
              <w:pStyle w:val="Compact"/>
              <w:jc w:val="left"/>
            </w:pPr>
            <w:r>
              <w:t xml:space="preserve">Pharmacology and consumables (anaesthetic agents, antibiotics, analgesics, IV fluids, surgical sutures, and dressing materials)</w:t>
            </w:r>
          </w:p>
        </w:tc>
        <w:tc>
          <w:tcPr/>
          <w:p>
            <w:pPr>
              <w:pStyle w:val="Compact"/>
              <w:jc w:val="left"/>
            </w:pPr>
            <w:r>
              <w:t xml:space="preserve">1 Package</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9</w:t>
            </w:r>
          </w:p>
        </w:tc>
        <w:tc>
          <w:tcPr/>
          <w:p>
            <w:pPr>
              <w:pStyle w:val="Compact"/>
              <w:jc w:val="left"/>
            </w:pPr>
            <w:r>
              <w:t xml:space="preserve">Pathology and histology (tissue specimen processing, gross examination, and microscopic report by the Colombo laboratory)</w:t>
            </w:r>
          </w:p>
        </w:tc>
        <w:tc>
          <w:tcPr/>
          <w:p>
            <w:pPr>
              <w:pStyle w:val="Compact"/>
              <w:jc w:val="left"/>
            </w:pPr>
            <w:r>
              <w:t xml:space="preserve">1 Specimen</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10</w:t>
            </w:r>
          </w:p>
        </w:tc>
        <w:tc>
          <w:tcPr/>
          <w:p>
            <w:pPr>
              <w:pStyle w:val="Compact"/>
              <w:jc w:val="left"/>
            </w:pPr>
            <w:r>
              <w:t xml:space="preserve">Emergency contingency allowance (unforeseen intra-operative complications requiring extended theatre time or additional interventions by the Surgeon)</w:t>
            </w:r>
          </w:p>
        </w:tc>
        <w:tc>
          <w:tcPr/>
          <w:p>
            <w:pPr>
              <w:pStyle w:val="Compact"/>
              <w:jc w:val="left"/>
            </w:pPr>
            <w:r>
              <w:t xml:space="preserve">1 Provision</w:t>
            </w:r>
          </w:p>
        </w:tc>
        <w:tc>
          <w:tcPr/>
          <w:p>
            <w:pPr>
              <w:pStyle w:val="Compact"/>
              <w:jc w:val="left"/>
            </w:pPr>
            <w:r>
              <w:t xml:space="preserve">40,000</w:t>
            </w:r>
          </w:p>
        </w:tc>
        <w:tc>
          <w:tcPr/>
          <w:p>
            <w:pPr>
              <w:pStyle w:val="Compact"/>
              <w:jc w:val="left"/>
            </w:pPr>
            <w:r>
              <w:t xml:space="preserve">40,000</w:t>
            </w:r>
          </w:p>
        </w:tc>
      </w:tr>
      <w:tr>
        <w:tc>
          <w:tcPr>
            <w:gridSpan w:val="4"/>
          </w:tcPr>
          <w:p>
            <w:pPr>
              <w:pStyle w:val="Compact"/>
              <w:jc w:val="right"/>
            </w:pPr>
            <w:r>
              <w:t xml:space="preserve">Grand Total (Quotation Estimate)</w:t>
            </w:r>
          </w:p>
        </w:tc>
        <w:tc>
          <w:tcPr/>
          <w:p>
            <w:pPr>
              <w:pStyle w:val="Compact"/>
              <w:jc w:val="left"/>
            </w:pPr>
            <w:r>
              <w:t xml:space="preserve">LKR 588,500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thirty (30) calendar days from the date of issue. Beyond this period, the Surgeon's fees and facility charges in Sri Lanka Colombo are subject to revision based on prevailing medical inflation and institutional rate adjustments.</w:t>
      </w:r>
    </w:p>
    <w:p>
      <w:pPr>
        <w:numPr>
          <w:ilvl w:val="0"/>
          <w:numId w:val="1001"/>
        </w:numPr>
        <w:pStyle w:val="Compact"/>
      </w:pPr>
      <w:r>
        <w:t xml:space="preserve">The total amount stated in this Quotation Estimate is inclusive of all Surgeon professional fees, theatre charges, anaesthesia, accommodation, and listed consumables. No additional charges will be levied unless the patient provides written consent for procedures outside the originally scoped surgery.</w:t>
      </w:r>
    </w:p>
    <w:p>
      <w:pPr>
        <w:numPr>
          <w:ilvl w:val="0"/>
          <w:numId w:val="1001"/>
        </w:numPr>
        <w:pStyle w:val="Compact"/>
      </w:pPr>
      <w:r>
        <w:t xml:space="preserve">Payment terms: A non-refundable deposit of 50% (LKR 294,250) is required at the time of accepting this Quotation Estimate to secure the operating theatre slot and the Surgeon's schedule. The remaining 50% balance is due within 48 hours of discharge from the Colombo facility.</w:t>
      </w:r>
    </w:p>
    <w:p>
      <w:pPr>
        <w:numPr>
          <w:ilvl w:val="0"/>
          <w:numId w:val="1001"/>
        </w:numPr>
        <w:pStyle w:val="Compact"/>
      </w:pPr>
      <w:r>
        <w:t xml:space="preserve">Insurance claims: This Quotation Estimate may be submitted to the patient's health insurance provider for pre-authorization. The Surgeon's office in Sri Lanka Colombo will coordinate directly with the insurer's medical directorate to confirm coverage and any applicable co-payment obligations.</w:t>
      </w:r>
    </w:p>
    <w:p>
      <w:pPr>
        <w:numPr>
          <w:ilvl w:val="0"/>
          <w:numId w:val="1001"/>
        </w:numPr>
        <w:pStyle w:val="Compact"/>
      </w:pPr>
      <w:r>
        <w:t xml:space="preserve">The Surgeon reserves the right to modify the surgical approach (e.g., converting from laparoscopic to open procedure) if intra-operative findings necessitate it. In such cases, the Surgeon will communicate the revised cost to the patient's authorized representative before proceeding, and this Quotation Estimate will be amended accordingly.</w:t>
      </w:r>
    </w:p>
    <w:p>
      <w:pPr>
        <w:numPr>
          <w:ilvl w:val="0"/>
          <w:numId w:val="1001"/>
        </w:numPr>
        <w:pStyle w:val="Compact"/>
      </w:pPr>
      <w:r>
        <w:t xml:space="preserve">All medical records, operative notes, and histopathology reports generated during the engagement will be retained at Colombo Medical Centre in compliance with Sri Lankan health data protection regulations. The patient may request a certified copy at any time.</w:t>
      </w:r>
    </w:p>
    <w:p>
      <w:pPr>
        <w:numPr>
          <w:ilvl w:val="0"/>
          <w:numId w:val="1001"/>
        </w:numPr>
        <w:pStyle w:val="Compact"/>
      </w:pPr>
      <w:r>
        <w:t xml:space="preserve">This Quotation Estimate does not constitute a guarantee of surgical outcome. The Surgeon will provide a detailed risk-benefit discussion during the pre-operative consultation, and the patient must sign a separate informed consent form prior to the procedure.</w:t>
      </w:r>
    </w:p>
    <w:bookmarkEnd w:id="23"/>
    <w:bookmarkStart w:id="24" w:name="surgeon-credentials-and-facility-details"/>
    <w:p>
      <w:pPr>
        <w:pStyle w:val="Heading2"/>
      </w:pPr>
      <w:r>
        <w:t xml:space="preserve">4. Surgeon Credentials and Facility Details</w:t>
      </w:r>
    </w:p>
    <w:p>
      <w:pPr>
        <w:pStyle w:val="FirstParagraph"/>
      </w:pPr>
      <w:r>
        <w:t xml:space="preserve">The Surgeon named in this Quotation Estimate, Dr. Nimal Perera, holds a Bachelor of Medicine and Bachelor of Surgery (MBBS) from the University of Colombo, a Fellowship of the Royal College of Surgeons of Edinburgh (FRCS), and a Fellowship of the American College of Surgeons (FACS). He has over 18 years of surgical practice in Sri Lanka Colombo, with a particular focus on minimally invasive and laparoscopic techniques. Colombo Medical Centre is a JCI-accredited facility equipped with state-of-the-art 4K laparoscopic systems, a dedicated recovery unit, and 24/7 emergency backup.</w:t>
      </w:r>
    </w:p>
    <w:bookmarkEnd w:id="24"/>
    <w:bookmarkStart w:id="25" w:name="acceptance-and-authorization"/>
    <w:p>
      <w:pPr>
        <w:pStyle w:val="Heading2"/>
      </w:pPr>
      <w:r>
        <w:t xml:space="preserve">5. Acceptance and Authorization</w:t>
      </w:r>
    </w:p>
    <w:p>
      <w:pPr>
        <w:pStyle w:val="FirstParagraph"/>
      </w:pPr>
      <w:r>
        <w:t xml:space="preserve">By signing below, the patient or authorized representative acknowledges receipt of this Quotation Estimate, confirms understanding of all itemized charges for the Surgeon's services in Sri Lanka Colombo, and authorizes the commencement of the pre-operative workup. This signature does not constitute final consent to surgery; a separate surgical consent form will be executed on the day of the procedure.</w:t>
      </w:r>
    </w:p>
    <w:p>
      <w:pPr>
        <w:pStyle w:val="BodyText"/>
      </w:pPr>
      <w:r>
        <w:t xml:space="preserve">Patient / Authorized Representative</w:t>
      </w:r>
      <w:r>
        <w:br/>
      </w:r>
      <w:r>
        <w:t xml:space="preserve">Name &amp; Signature &amp; Date</w:t>
      </w:r>
    </w:p>
    <w:p>
      <w:pPr>
        <w:pStyle w:val="BodyText"/>
      </w:pPr>
      <w:r>
        <w:t xml:space="preserve">Surgeon / Dr. Nimal Perera</w:t>
      </w:r>
      <w:r>
        <w:br/>
      </w:r>
      <w:r>
        <w:t xml:space="preserve">Name &amp; Signature &amp; Date</w:t>
      </w:r>
    </w:p>
    <w:p>
      <w:pPr>
        <w:pStyle w:val="BodyText"/>
      </w:pPr>
      <w:r>
        <w:rPr>
          <w:bCs/>
          <w:b/>
        </w:rPr>
        <w:t xml:space="preserve">Note:</w:t>
      </w:r>
      <w:r>
        <w:t xml:space="preserve"> </w:t>
      </w:r>
      <w:r>
        <w:t xml:space="preserve">This Quotation Estimate document is generated by Colombo Medical Centre, Sri Lanka Colombo, and is valid solely for the patient and procedure described herein. For any amendments, revisions, or additional Surgeon consultations, please contact the billing office at +94 11 234 5678 or email billing@colombomedical.lk. All amounts are quoted in Sri Lankan Rupees (LKR) and are subject to the prevailing Goods and Services Tax (GST) as applicable under Sri Lankan tax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Sri Lanka Colombo</dc:title>
  <dc:creator/>
  <dc:language>en</dc:language>
  <cp:keywords/>
  <dcterms:created xsi:type="dcterms:W3CDTF">2026-10-10T02:57:00Z</dcterms:created>
  <dcterms:modified xsi:type="dcterms:W3CDTF">2026-10-10T02:57:00Z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