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1" w:name="quotation-estimate"/>
    <w:p>
      <w:pPr>
        <w:pStyle w:val="Heading1"/>
      </w:pPr>
      <w:r>
        <w:t xml:space="preserve">QUOTATION ESTIMATE</w:t>
      </w:r>
    </w:p>
    <w:bookmarkStart w:id="20" w:name="Xf0e3f7c38fe4ffada754e5786e6d465f1cd2daf"/>
    <w:p>
      <w:pPr>
        <w:pStyle w:val="Heading2"/>
      </w:pPr>
      <w:r>
        <w:t xml:space="preserve">Surgeon Professional Services — United States Chicago</w:t>
      </w:r>
    </w:p>
    <w:p>
      <w:pPr>
        <w:pStyle w:val="FirstParagraph"/>
      </w:pPr>
      <w:r>
        <w:t xml:space="preserve">Lakeview Surgical Associates, LLC</w:t>
      </w:r>
      <w:r>
        <w:br/>
      </w:r>
      <w:r>
        <w:t xml:space="preserve">1420 N. Lake Shore Drive, Suite 850</w:t>
      </w:r>
      <w:r>
        <w:br/>
      </w:r>
      <w:r>
        <w:t xml:space="preserve">Chicago, Illinois 60610, United States</w:t>
      </w:r>
      <w:r>
        <w:br/>
      </w:r>
      <w:r>
        <w:t xml:space="preserve">Phone: (312) 555-0147 | Email: estimates@lakeviewsurgical.com</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QEST-CHI-2025-04872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For:</w:t>
            </w:r>
          </w:p>
        </w:tc>
        <w:tc>
          <w:tcPr/>
          <w:p>
            <w:pPr>
              <w:pStyle w:val="Compact"/>
              <w:jc w:val="left"/>
            </w:pPr>
            <w:r>
              <w:t xml:space="preserve">Dr. Margaret Ellison, MD, FACS — Chief of Surgery, Rush University Medical Center</w:t>
            </w:r>
          </w:p>
        </w:tc>
        <w:tc>
          <w:tcPr/>
          <w:p>
            <w:pPr>
              <w:pStyle w:val="Compact"/>
              <w:jc w:val="left"/>
            </w:pPr>
            <w:r>
              <w:t xml:space="preserve">Location:</w:t>
            </w:r>
          </w:p>
        </w:tc>
        <w:tc>
          <w:tcPr/>
          <w:p>
            <w:pPr>
              <w:pStyle w:val="Compact"/>
              <w:jc w:val="left"/>
            </w:pPr>
            <w:r>
              <w:t xml:space="preserve">Chicago, Illinois, United States</w:t>
            </w:r>
          </w:p>
        </w:tc>
      </w:tr>
      <w:tr>
        <w:tc>
          <w:tcPr/>
          <w:p>
            <w:pPr>
              <w:pStyle w:val="Compact"/>
              <w:jc w:val="left"/>
            </w:pPr>
            <w:r>
              <w:t xml:space="preserve">Prepared By:</w:t>
            </w:r>
          </w:p>
        </w:tc>
        <w:tc>
          <w:tcPr/>
          <w:p>
            <w:pPr>
              <w:pStyle w:val="Compact"/>
              <w:jc w:val="left"/>
            </w:pPr>
            <w:r>
              <w:t xml:space="preserve">James R. Whitfield, Practice Administrator</w:t>
            </w:r>
          </w:p>
        </w:tc>
        <w:tc>
          <w:tcPr/>
          <w:p>
            <w:pPr>
              <w:pStyle w:val="Compact"/>
              <w:jc w:val="left"/>
            </w:pPr>
            <w:r>
              <w:t xml:space="preserve">Reference:</w:t>
            </w:r>
          </w:p>
        </w:tc>
        <w:tc>
          <w:tcPr/>
          <w:p>
            <w:pPr>
              <w:pStyle w:val="Compact"/>
              <w:jc w:val="left"/>
            </w:pPr>
            <w:r>
              <w:t xml:space="preserve">Contract Renewal — FY 2025-2026</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Lakeview Surgical Associates, LLC to provide a comprehensive, itemized financial projection for the engagement of a board-certified</w:t>
      </w:r>
      <w:r>
        <w:t xml:space="preserve"> </w:t>
      </w:r>
      <w:r>
        <w:t xml:space="preserve">Surgeon</w:t>
      </w:r>
      <w:r>
        <w:t xml:space="preserve"> </w:t>
      </w:r>
      <w:r>
        <w:t xml:space="preserve">to deliver specialized surgical services within the metropolitan area of</w:t>
      </w:r>
      <w:r>
        <w:t xml:space="preserve"> </w:t>
      </w:r>
      <w:r>
        <w:t xml:space="preserve">United States Chicago</w:t>
      </w:r>
      <w:r>
        <w:t xml:space="preserve">. This document serves as a binding financial reference for the proposed surgical services contract and is intended to support budgetary planning, insurance pre-authorization, and institutional procurement processes in accordance with the regulations of the Illinois Department of Financial and Professional Regulation and the Chicago Department of Public Health.</w:t>
      </w:r>
    </w:p>
    <w:p>
      <w:pPr>
        <w:pStyle w:val="BodyText"/>
      </w:pPr>
      <w:r>
        <w:t xml:space="preserve">The</w:t>
      </w:r>
      <w:r>
        <w:t xml:space="preserve"> </w:t>
      </w:r>
      <w:r>
        <w:t xml:space="preserve">Surgeon</w:t>
      </w:r>
      <w:r>
        <w:t xml:space="preserve"> </w:t>
      </w:r>
      <w:r>
        <w:t xml:space="preserve">services outlined herein encompass general surgical procedures, minimally invasive laparoscopic interventions, and post-operative care management. All rates presented in this</w:t>
      </w:r>
      <w:r>
        <w:t xml:space="preserve"> </w:t>
      </w:r>
      <w:r>
        <w:t xml:space="preserve">Quotation Estimate</w:t>
      </w:r>
      <w:r>
        <w:t xml:space="preserve"> </w:t>
      </w:r>
      <w:r>
        <w:t xml:space="preserve">reflect current market standards for surgical professionals operating in the</w:t>
      </w:r>
      <w:r>
        <w:t xml:space="preserve"> </w:t>
      </w:r>
      <w:r>
        <w:t xml:space="preserve">United States Chicago</w:t>
      </w:r>
      <w:r>
        <w:t xml:space="preserve"> </w:t>
      </w:r>
      <w:r>
        <w:t xml:space="preserve">healthcare market as of the second quarter of 2025.</w:t>
      </w:r>
    </w:p>
    <w:bookmarkEnd w:id="22"/>
    <w:bookmarkStart w:id="23" w:name="itemized-surgeon-services-cost-breakdown"/>
    <w:p>
      <w:pPr>
        <w:pStyle w:val="Heading3"/>
      </w:pPr>
      <w:r>
        <w:t xml:space="preserve">2. Itemized Surgeon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 / Hours</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Primary Surgeon — General Surgical Consultation &amp; Pre-Operative Assessment</w:t>
            </w:r>
          </w:p>
        </w:tc>
        <w:tc>
          <w:tcPr/>
          <w:p>
            <w:pPr>
              <w:pStyle w:val="Compact"/>
              <w:jc w:val="left"/>
            </w:pPr>
            <w:r>
              <w:t xml:space="preserve">40 hours/month</w:t>
            </w:r>
          </w:p>
        </w:tc>
        <w:tc>
          <w:tcPr/>
          <w:p>
            <w:pPr>
              <w:pStyle w:val="Compact"/>
              <w:jc w:val="left"/>
            </w:pPr>
            <w:r>
              <w:t xml:space="preserve">$385.00</w:t>
            </w:r>
          </w:p>
        </w:tc>
        <w:tc>
          <w:tcPr/>
          <w:p>
            <w:pPr>
              <w:pStyle w:val="Compact"/>
              <w:jc w:val="left"/>
            </w:pPr>
            <w:r>
              <w:t xml:space="preserve">$15,400.00</w:t>
            </w:r>
          </w:p>
        </w:tc>
        <w:tc>
          <w:tcPr/>
          <w:p>
            <w:pPr>
              <w:pStyle w:val="Compact"/>
              <w:jc w:val="left"/>
            </w:pPr>
            <w:r>
              <w:t xml:space="preserve">Includes chart review, patient evaluation, and surgical planning in Chicago-area facilities</w:t>
            </w:r>
          </w:p>
        </w:tc>
      </w:tr>
      <w:tr>
        <w:tc>
          <w:tcPr/>
          <w:p>
            <w:pPr>
              <w:pStyle w:val="Compact"/>
              <w:jc w:val="left"/>
            </w:pPr>
            <w:r>
              <w:t xml:space="preserve">2</w:t>
            </w:r>
          </w:p>
        </w:tc>
        <w:tc>
          <w:tcPr/>
          <w:p>
            <w:pPr>
              <w:pStyle w:val="Compact"/>
              <w:jc w:val="left"/>
            </w:pPr>
            <w:r>
              <w:t xml:space="preserve">Surgeon — Operating Room Procedure (General Surgery, Level 1-2)</w:t>
            </w:r>
          </w:p>
        </w:tc>
        <w:tc>
          <w:tcPr/>
          <w:p>
            <w:pPr>
              <w:pStyle w:val="Compact"/>
              <w:jc w:val="left"/>
            </w:pPr>
            <w:r>
              <w:t xml:space="preserve">12 procedures/month</w:t>
            </w:r>
          </w:p>
        </w:tc>
        <w:tc>
          <w:tcPr/>
          <w:p>
            <w:pPr>
              <w:pStyle w:val="Compact"/>
              <w:jc w:val="left"/>
            </w:pPr>
            <w:r>
              <w:t xml:space="preserve">$2,850.00</w:t>
            </w:r>
          </w:p>
        </w:tc>
        <w:tc>
          <w:tcPr/>
          <w:p>
            <w:pPr>
              <w:pStyle w:val="Compact"/>
              <w:jc w:val="left"/>
            </w:pPr>
            <w:r>
              <w:t xml:space="preserve">$34,200.00</w:t>
            </w:r>
          </w:p>
        </w:tc>
        <w:tc>
          <w:tcPr/>
          <w:p>
            <w:pPr>
              <w:pStyle w:val="Compact"/>
              <w:jc w:val="left"/>
            </w:pPr>
            <w:r>
              <w:t xml:space="preserve">Per-procedure fee; includes anesthesia coordination and intra-operative decision-making</w:t>
            </w:r>
          </w:p>
        </w:tc>
      </w:tr>
      <w:tr>
        <w:tc>
          <w:tcPr/>
          <w:p>
            <w:pPr>
              <w:pStyle w:val="Compact"/>
              <w:jc w:val="left"/>
            </w:pPr>
            <w:r>
              <w:t xml:space="preserve">3</w:t>
            </w:r>
          </w:p>
        </w:tc>
        <w:tc>
          <w:tcPr/>
          <w:p>
            <w:pPr>
              <w:pStyle w:val="Compact"/>
              <w:jc w:val="left"/>
            </w:pPr>
            <w:r>
              <w:t xml:space="preserve">Surgeon — Minimally Invasive / Laparoscopic Procedure (Level 3-4)</w:t>
            </w:r>
          </w:p>
        </w:tc>
        <w:tc>
          <w:tcPr/>
          <w:p>
            <w:pPr>
              <w:pStyle w:val="Compact"/>
              <w:jc w:val="left"/>
            </w:pPr>
            <w:r>
              <w:t xml:space="preserve">6 procedures/month</w:t>
            </w:r>
          </w:p>
        </w:tc>
        <w:tc>
          <w:tcPr/>
          <w:p>
            <w:pPr>
              <w:pStyle w:val="Compact"/>
              <w:jc w:val="left"/>
            </w:pPr>
            <w:r>
              <w:t xml:space="preserve">$4,600.00</w:t>
            </w:r>
          </w:p>
        </w:tc>
        <w:tc>
          <w:tcPr/>
          <w:p>
            <w:pPr>
              <w:pStyle w:val="Compact"/>
              <w:jc w:val="left"/>
            </w:pPr>
            <w:r>
              <w:t xml:space="preserve">$27,600.00</w:t>
            </w:r>
          </w:p>
        </w:tc>
        <w:tc>
          <w:tcPr/>
          <w:p>
            <w:pPr>
              <w:pStyle w:val="Compact"/>
              <w:jc w:val="left"/>
            </w:pPr>
            <w:r>
              <w:t xml:space="preserve">Advanced laparoscopic and robotic-assisted techniques; includes equipment surcharge</w:t>
            </w:r>
          </w:p>
        </w:tc>
      </w:tr>
      <w:tr>
        <w:tc>
          <w:tcPr/>
          <w:p>
            <w:pPr>
              <w:pStyle w:val="Compact"/>
              <w:jc w:val="left"/>
            </w:pPr>
            <w:r>
              <w:t xml:space="preserve">4</w:t>
            </w:r>
          </w:p>
        </w:tc>
        <w:tc>
          <w:tcPr/>
          <w:p>
            <w:pPr>
              <w:pStyle w:val="Compact"/>
              <w:jc w:val="left"/>
            </w:pPr>
            <w:r>
              <w:t xml:space="preserve">Surgeon — Post-Operative Follow-Up &amp; Wound Management</w:t>
            </w:r>
          </w:p>
        </w:tc>
        <w:tc>
          <w:tcPr/>
          <w:p>
            <w:pPr>
              <w:pStyle w:val="Compact"/>
              <w:jc w:val="left"/>
            </w:pPr>
            <w:r>
              <w:t xml:space="preserve">60 patient visits/month</w:t>
            </w:r>
          </w:p>
        </w:tc>
        <w:tc>
          <w:tcPr/>
          <w:p>
            <w:pPr>
              <w:pStyle w:val="Compact"/>
              <w:jc w:val="left"/>
            </w:pPr>
            <w:r>
              <w:t xml:space="preserve">$195.00</w:t>
            </w:r>
          </w:p>
        </w:tc>
        <w:tc>
          <w:tcPr/>
          <w:p>
            <w:pPr>
              <w:pStyle w:val="Compact"/>
              <w:jc w:val="left"/>
            </w:pPr>
            <w:r>
              <w:t xml:space="preserve">$11,700.00</w:t>
            </w:r>
          </w:p>
        </w:tc>
        <w:tc>
          <w:tcPr/>
          <w:p>
            <w:pPr>
              <w:pStyle w:val="Compact"/>
              <w:jc w:val="left"/>
            </w:pPr>
            <w:r>
              <w:t xml:space="preserve">Includes suture removal, imaging review, and discharge coordination</w:t>
            </w:r>
          </w:p>
        </w:tc>
      </w:tr>
      <w:tr>
        <w:tc>
          <w:tcPr/>
          <w:p>
            <w:pPr>
              <w:pStyle w:val="Compact"/>
              <w:jc w:val="left"/>
            </w:pPr>
            <w:r>
              <w:t xml:space="preserve">5</w:t>
            </w:r>
          </w:p>
        </w:tc>
        <w:tc>
          <w:tcPr/>
          <w:p>
            <w:pPr>
              <w:pStyle w:val="Compact"/>
              <w:jc w:val="left"/>
            </w:pPr>
            <w:r>
              <w:t xml:space="preserve">Surgeon — Emergency / On-Call Coverage (24/7 Rotation)</w:t>
            </w:r>
          </w:p>
        </w:tc>
        <w:tc>
          <w:tcPr/>
          <w:p>
            <w:pPr>
              <w:pStyle w:val="Compact"/>
              <w:jc w:val="left"/>
            </w:pPr>
            <w:r>
              <w:t xml:space="preserve">8 shifts/month</w:t>
            </w:r>
          </w:p>
        </w:tc>
        <w:tc>
          <w:tcPr/>
          <w:p>
            <w:pPr>
              <w:pStyle w:val="Compact"/>
              <w:jc w:val="left"/>
            </w:pPr>
            <w:r>
              <w:t xml:space="preserve">$1,200.00</w:t>
            </w:r>
          </w:p>
        </w:tc>
        <w:tc>
          <w:tcPr/>
          <w:p>
            <w:pPr>
              <w:pStyle w:val="Compact"/>
              <w:jc w:val="left"/>
            </w:pPr>
            <w:r>
              <w:t xml:space="preserve">$9,600.00</w:t>
            </w:r>
          </w:p>
        </w:tc>
        <w:tc>
          <w:tcPr/>
          <w:p>
            <w:pPr>
              <w:pStyle w:val="Compact"/>
              <w:jc w:val="left"/>
            </w:pPr>
            <w:r>
              <w:t xml:space="preserve">On-call availability at designated Chicago hospitals; response time under 30 minutes</w:t>
            </w:r>
          </w:p>
        </w:tc>
      </w:tr>
      <w:tr>
        <w:tc>
          <w:tcPr/>
          <w:p>
            <w:pPr>
              <w:pStyle w:val="Compact"/>
              <w:jc w:val="left"/>
            </w:pPr>
            <w:r>
              <w:t xml:space="preserve">6</w:t>
            </w:r>
          </w:p>
        </w:tc>
        <w:tc>
          <w:tcPr/>
          <w:p>
            <w:pPr>
              <w:pStyle w:val="Compact"/>
              <w:jc w:val="left"/>
            </w:pPr>
            <w:r>
              <w:t xml:space="preserve">Surgeon — Medical Director Oversight &amp; Quality Assurance</w:t>
            </w:r>
          </w:p>
        </w:tc>
        <w:tc>
          <w:tcPr/>
          <w:p>
            <w:pPr>
              <w:pStyle w:val="Compact"/>
              <w:jc w:val="left"/>
            </w:pPr>
            <w:r>
              <w:t xml:space="preserve">16 hours/month</w:t>
            </w:r>
          </w:p>
        </w:tc>
        <w:tc>
          <w:tcPr/>
          <w:p>
            <w:pPr>
              <w:pStyle w:val="Compact"/>
              <w:jc w:val="left"/>
            </w:pPr>
            <w:r>
              <w:t xml:space="preserve">$425.00</w:t>
            </w:r>
          </w:p>
        </w:tc>
        <w:tc>
          <w:tcPr/>
          <w:p>
            <w:pPr>
              <w:pStyle w:val="Compact"/>
              <w:jc w:val="left"/>
            </w:pPr>
            <w:r>
              <w:t xml:space="preserve">$6,800.00</w:t>
            </w:r>
          </w:p>
        </w:tc>
        <w:tc>
          <w:tcPr/>
          <w:p>
            <w:pPr>
              <w:pStyle w:val="Compact"/>
              <w:jc w:val="left"/>
            </w:pPr>
            <w:r>
              <w:t xml:space="preserve">Includes surgical outcome audits, peer review, and compliance reporting for United States Chicago regulatory bodies</w:t>
            </w:r>
          </w:p>
        </w:tc>
      </w:tr>
      <w:tr>
        <w:tc>
          <w:tcPr/>
          <w:p>
            <w:pPr>
              <w:pStyle w:val="Compact"/>
              <w:jc w:val="left"/>
            </w:pPr>
            <w:r>
              <w:t xml:space="preserve">7</w:t>
            </w:r>
          </w:p>
        </w:tc>
        <w:tc>
          <w:tcPr/>
          <w:p>
            <w:pPr>
              <w:pStyle w:val="Compact"/>
              <w:jc w:val="left"/>
            </w:pPr>
            <w:r>
              <w:t xml:space="preserve">Administrative &amp; Billing Coordination (Surgeon Services)</w:t>
            </w:r>
          </w:p>
        </w:tc>
        <w:tc>
          <w:tcPr/>
          <w:p>
            <w:pPr>
              <w:pStyle w:val="Compact"/>
              <w:jc w:val="left"/>
            </w:pPr>
            <w:r>
              <w:t xml:space="preserve">120 hours/month</w:t>
            </w:r>
          </w:p>
        </w:tc>
        <w:tc>
          <w:tcPr/>
          <w:p>
            <w:pPr>
              <w:pStyle w:val="Compact"/>
              <w:jc w:val="left"/>
            </w:pPr>
            <w:r>
              <w:t xml:space="preserve">$85.00</w:t>
            </w:r>
          </w:p>
        </w:tc>
        <w:tc>
          <w:tcPr/>
          <w:p>
            <w:pPr>
              <w:pStyle w:val="Compact"/>
              <w:jc w:val="left"/>
            </w:pPr>
            <w:r>
              <w:t xml:space="preserve">$10,200.00</w:t>
            </w:r>
          </w:p>
        </w:tc>
        <w:tc>
          <w:tcPr/>
          <w:p>
            <w:pPr>
              <w:pStyle w:val="Compact"/>
              <w:jc w:val="left"/>
            </w:pPr>
            <w:r>
              <w:t xml:space="preserve">Insurance coding, claims processing, and patient billing for all Surgeon services rendered</w:t>
            </w:r>
          </w:p>
        </w:tc>
      </w:tr>
      <w:tr>
        <w:tc>
          <w:tcPr/>
          <w:p>
            <w:pPr>
              <w:pStyle w:val="Compact"/>
              <w:jc w:val="left"/>
            </w:pPr>
            <w:r>
              <w:t xml:space="preserve">8</w:t>
            </w:r>
          </w:p>
        </w:tc>
        <w:tc>
          <w:tcPr/>
          <w:p>
            <w:pPr>
              <w:pStyle w:val="Compact"/>
              <w:jc w:val="left"/>
            </w:pPr>
            <w:r>
              <w:t xml:space="preserve">Continuing Medical Education &amp; Licensure Maintenance</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Illinois medical license renewal, CME credits, and malpractice insurance for the Surgeon</w:t>
            </w:r>
          </w:p>
        </w:tc>
      </w:tr>
      <w:tr>
        <w:tc>
          <w:tcPr>
            <w:gridSpan w:val="4"/>
          </w:tcPr>
          <w:p>
            <w:pPr>
              <w:pStyle w:val="Compact"/>
              <w:jc w:val="left"/>
            </w:pPr>
            <w:r>
              <w:t xml:space="preserve">MONTHLY SUBTOTAL</w:t>
            </w:r>
          </w:p>
        </w:tc>
        <w:tc>
          <w:tcPr/>
          <w:p>
            <w:pPr>
              <w:pStyle w:val="Compact"/>
              <w:jc w:val="left"/>
            </w:pPr>
            <w:r>
              <w:t xml:space="preserve">$119,000.00</w:t>
            </w:r>
          </w:p>
        </w:tc>
        <w:tc>
          <w:tcPr/>
          <w:p>
            <w:pPr>
              <w:pStyle w:val="Compact"/>
            </w:pPr>
          </w:p>
        </w:tc>
      </w:tr>
      <w:tr>
        <w:tc>
          <w:tcPr>
            <w:gridSpan w:val="4"/>
          </w:tcPr>
          <w:p>
            <w:pPr>
              <w:pStyle w:val="Compact"/>
              <w:jc w:val="left"/>
            </w:pPr>
            <w:r>
              <w:t xml:space="preserve">ANNUALIZED TOTAL (12 Months)</w:t>
            </w:r>
          </w:p>
        </w:tc>
        <w:tc>
          <w:tcPr/>
          <w:p>
            <w:pPr>
              <w:pStyle w:val="Compact"/>
              <w:jc w:val="left"/>
            </w:pPr>
            <w:r>
              <w:t xml:space="preserve">$1,428,000.00</w:t>
            </w:r>
          </w:p>
        </w:tc>
        <w:tc>
          <w:tcPr/>
          <w:p>
            <w:pPr>
              <w:pStyle w:val="Compact"/>
            </w:pPr>
          </w:p>
        </w:tc>
      </w:tr>
      <w:tr>
        <w:tc>
          <w:tcPr>
            <w:gridSpan w:val="4"/>
          </w:tcPr>
          <w:p>
            <w:pPr>
              <w:pStyle w:val="Compact"/>
              <w:jc w:val="left"/>
            </w:pPr>
            <w:r>
              <w:t xml:space="preserve">Applicable Illinois Sales &amp; Service Tax (10.25%)</w:t>
            </w:r>
          </w:p>
        </w:tc>
        <w:tc>
          <w:tcPr/>
          <w:p>
            <w:pPr>
              <w:pStyle w:val="Compact"/>
              <w:jc w:val="left"/>
            </w:pPr>
            <w:r>
              <w:t xml:space="preserve">$146,370.00</w:t>
            </w:r>
          </w:p>
        </w:tc>
        <w:tc>
          <w:tcPr/>
          <w:p>
            <w:pPr>
              <w:pStyle w:val="Compact"/>
              <w:jc w:val="left"/>
            </w:pPr>
            <w:r>
              <w:t xml:space="preserve">Chicago municipal + Cook County + State</w:t>
            </w:r>
          </w:p>
        </w:tc>
      </w:tr>
      <w:tr>
        <w:tc>
          <w:tcPr>
            <w:gridSpan w:val="4"/>
          </w:tcPr>
          <w:p>
            <w:pPr>
              <w:pStyle w:val="Compact"/>
              <w:jc w:val="left"/>
            </w:pPr>
            <w:r>
              <w:t xml:space="preserve">GRAND TOTAL (Annual, Tax-Inclusive)</w:t>
            </w:r>
          </w:p>
        </w:tc>
        <w:tc>
          <w:tcPr/>
          <w:p>
            <w:pPr>
              <w:pStyle w:val="Compact"/>
              <w:jc w:val="left"/>
            </w:pPr>
            <w:r>
              <w:t xml:space="preserve">$1,574,370.00</w:t>
            </w:r>
          </w:p>
        </w:tc>
        <w:tc>
          <w:tcPr/>
          <w:p>
            <w:pPr>
              <w:pStyle w:val="Compact"/>
            </w:pPr>
          </w:p>
        </w:tc>
      </w:tr>
    </w:tbl>
    <w:bookmarkEnd w:id="23"/>
    <w:bookmarkStart w:id="24" w:name="surgeon-qualifications-credentials"/>
    <w:p>
      <w:pPr>
        <w:pStyle w:val="Heading3"/>
      </w:pPr>
      <w:r>
        <w:t xml:space="preserve">3. Surgeon Qualifications &amp; Credentials</w:t>
      </w:r>
    </w:p>
    <w:p>
      <w:pPr>
        <w:pStyle w:val="FirstParagraph"/>
      </w:pPr>
      <w:r>
        <w:t xml:space="preserve">The</w:t>
      </w:r>
      <w:r>
        <w:t xml:space="preserve"> </w:t>
      </w:r>
      <w:r>
        <w:t xml:space="preserve">Surgeon</w:t>
      </w:r>
      <w:r>
        <w:t xml:space="preserve"> </w:t>
      </w:r>
      <w:r>
        <w:t xml:space="preserve">proposed under this</w:t>
      </w:r>
      <w:r>
        <w:t xml:space="preserve"> </w:t>
      </w:r>
      <w:r>
        <w:t xml:space="preserve">Quotation Estimate</w:t>
      </w:r>
      <w:r>
        <w:t xml:space="preserve"> </w:t>
      </w:r>
      <w:r>
        <w:t xml:space="preserve">holds a Doctor of Medicine (MD) degree from the University of Chicago Pritzker School of Medicine, completed a five-year residency in General Surgery at Northwestern Memorial Hospital in Chicago, and maintains active board certification through the American Board of Surgery. The Surgeon holds an unrestricted Illinois medical license (License No. 241.008734) and is credentialed at all major hospital systems within the United States Chicago metropolitan area, including Rush University Medical Center, University of Chicago Medicine, and NorthShore University HealthSystem.</w:t>
      </w:r>
    </w:p>
    <w:bookmarkEnd w:id="24"/>
    <w:bookmarkStart w:id="25" w:name="X06f751c0fef37426aad28df54ec1acd620508e5"/>
    <w:p>
      <w:pPr>
        <w:pStyle w:val="Heading3"/>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all rates are subject to revision based on prevailing United States Chicago healthcare market conditions.</w:t>
      </w:r>
    </w:p>
    <w:p>
      <w:pPr>
        <w:numPr>
          <w:ilvl w:val="0"/>
          <w:numId w:val="1001"/>
        </w:numPr>
        <w:pStyle w:val="Compact"/>
      </w:pPr>
      <w:r>
        <w:rPr>
          <w:bCs/>
          <w:b/>
        </w:rPr>
        <w:t xml:space="preserve">Payment Terms:</w:t>
      </w:r>
      <w:r>
        <w:t xml:space="preserve"> </w:t>
      </w:r>
      <w:r>
        <w:t xml:space="preserve">Net 30 days from the date of invoice. Late payments shall accrue interest at 1.5% per month in compliance with Illinois commercial code provisions.</w:t>
      </w:r>
    </w:p>
    <w:p>
      <w:pPr>
        <w:numPr>
          <w:ilvl w:val="0"/>
          <w:numId w:val="1001"/>
        </w:numPr>
        <w:pStyle w:val="Compact"/>
      </w:pPr>
      <w:r>
        <w:rPr>
          <w:bCs/>
          <w:b/>
        </w:rPr>
        <w:t xml:space="preserve">Scope of Services:</w:t>
      </w:r>
      <w:r>
        <w:t xml:space="preserve"> </w:t>
      </w:r>
      <w:r>
        <w:t xml:space="preserve">All Surgeon services are to be rendered at pre-approved facilities within the City of Chicago and its immediate suburbs (Cook County, DuPage County, and Lake County, Illinois).</w:t>
      </w:r>
    </w:p>
    <w:p>
      <w:pPr>
        <w:numPr>
          <w:ilvl w:val="0"/>
          <w:numId w:val="1001"/>
        </w:numPr>
        <w:pStyle w:val="Compact"/>
      </w:pPr>
      <w:r>
        <w:rPr>
          <w:bCs/>
          <w:b/>
        </w:rPr>
        <w:t xml:space="preserve">Insurance &amp; Liability:</w:t>
      </w:r>
      <w:r>
        <w:t xml:space="preserve"> </w:t>
      </w:r>
      <w:r>
        <w:t xml:space="preserve">The Surgeon shall maintain a minimum of $5,000,000 in professional malpractice liability insurance per occurrence, with Lakeview Surgical Associates, LLC named as an additional insured party.</w:t>
      </w:r>
    </w:p>
    <w:p>
      <w:pPr>
        <w:numPr>
          <w:ilvl w:val="0"/>
          <w:numId w:val="1001"/>
        </w:numPr>
        <w:pStyle w:val="Compact"/>
      </w:pPr>
      <w:r>
        <w:rPr>
          <w:bCs/>
          <w:b/>
        </w:rPr>
        <w:t xml:space="preserve">Regulatory Compliance:</w:t>
      </w:r>
      <w:r>
        <w:t xml:space="preserve"> </w:t>
      </w:r>
      <w:r>
        <w:t xml:space="preserve">All services shall comply with the Health Insurance Portability and Accountability Act (HIPAA), the Illinois Patient Privacy Act, and all applicable United States Chicago municipal health ordinances.</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termination, a prorated portion of the Quotation Estimate total shall be settled within fifteen (15) business days.</w:t>
      </w:r>
    </w:p>
    <w:p>
      <w:pPr>
        <w:numPr>
          <w:ilvl w:val="0"/>
          <w:numId w:val="1001"/>
        </w:numPr>
        <w:pStyle w:val="Compact"/>
      </w:pPr>
      <w:r>
        <w:rPr>
          <w:bCs/>
          <w:b/>
        </w:rPr>
        <w:t xml:space="preserve">Force Majeure:</w:t>
      </w:r>
      <w:r>
        <w:t xml:space="preserve"> </w:t>
      </w:r>
      <w:r>
        <w:t xml:space="preserve">Neither party shall be liable for delays or non-performance resulting from acts of God, pandemics, government-mandated closures, or other events beyond reasonable control within the United States Chicago jurisdiction.</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State of Illinois, with exclusive jurisdiction in the Circuit Court of Cook County, Chicago, United States.</w:t>
      </w:r>
    </w:p>
    <w:bookmarkEnd w:id="25"/>
    <w:bookmarkStart w:id="26" w:name="acceptance-authorization"/>
    <w:p>
      <w:pPr>
        <w:pStyle w:val="Heading3"/>
      </w:pPr>
      <w:r>
        <w:t xml:space="preserve">5. Acceptance &amp; Authorization</w:t>
      </w:r>
    </w:p>
    <w:p>
      <w:pPr>
        <w:pStyle w:val="FirstParagraph"/>
      </w:pPr>
      <w:r>
        <w:t xml:space="preserve">By signing below, the recipient acknowledges receipt of this</w:t>
      </w:r>
      <w:r>
        <w:t xml:space="preserve"> </w:t>
      </w:r>
      <w:r>
        <w:t xml:space="preserve">Quotation Estimate</w:t>
      </w:r>
      <w:r>
        <w:t xml:space="preserve"> </w:t>
      </w:r>
      <w:r>
        <w:t xml:space="preserve">and agrees to the terms, conditions, and financial projections outlined herein for the engagement of the specified</w:t>
      </w:r>
      <w:r>
        <w:t xml:space="preserve"> </w:t>
      </w:r>
      <w:r>
        <w:t xml:space="preserve">Surgeon</w:t>
      </w:r>
      <w:r>
        <w:t xml:space="preserve"> </w:t>
      </w:r>
      <w:r>
        <w:t xml:space="preserve">services in</w:t>
      </w:r>
      <w:r>
        <w:t xml:space="preserve"> </w:t>
      </w:r>
      <w:r>
        <w:t xml:space="preserve">United States Chicago</w:t>
      </w:r>
      <w:r>
        <w:t xml:space="preserve">. This document does not constitute a final contract until countersigned by both parties and executed in accordance with institutional procurement policies.</w:t>
      </w:r>
    </w:p>
    <w:p>
      <w:pPr>
        <w:pStyle w:val="BodyText"/>
      </w:pPr>
      <w:r>
        <w:rPr>
          <w:bCs/>
          <w:b/>
        </w:rPr>
        <w:t xml:space="preserve">For Lakeview Surgical Associates, LLC:</w:t>
      </w:r>
    </w:p>
    <w:p>
      <w:pPr>
        <w:pStyle w:val="BodyText"/>
      </w:pPr>
      <w:r>
        <w:t xml:space="preserve">James R. Whitfield, Practice Administrator</w:t>
      </w:r>
      <w:r>
        <w:br/>
      </w:r>
      <w:r>
        <w:t xml:space="preserve">Date: ______________________</w:t>
      </w:r>
    </w:p>
    <w:p>
      <w:pPr>
        <w:pStyle w:val="BodyText"/>
      </w:pPr>
      <w:r>
        <w:rPr>
          <w:bCs/>
          <w:b/>
        </w:rPr>
        <w:t xml:space="preserve">For the Receiving Institution:</w:t>
      </w:r>
    </w:p>
    <w:p>
      <w:pPr>
        <w:pStyle w:val="BodyText"/>
      </w:pPr>
      <w:r>
        <w:t xml:space="preserve">Dr. Margaret Ellison, MD, FACS</w:t>
      </w:r>
      <w:r>
        <w:br/>
      </w:r>
      <w:r>
        <w:t xml:space="preserve">Chief of Surgery, Rush University Medical Center</w:t>
      </w:r>
      <w:r>
        <w:br/>
      </w:r>
      <w:r>
        <w:t xml:space="preserve">Date: ______________________</w:t>
      </w:r>
    </w:p>
    <w:p>
      <w:pPr>
        <w:pStyle w:val="BodyText"/>
      </w:pPr>
      <w:r>
        <w:t xml:space="preserve">This Quotation Estimate was prepared by Lakeview Surgical Associates, LLC, a registered entity in the State of Illinois, United States.</w:t>
      </w:r>
      <w:r>
        <w:br/>
      </w:r>
      <w:r>
        <w:t xml:space="preserve">Document Reference: QEST-CHI-2025-04872 | Page 1 of 1</w:t>
      </w:r>
      <w:r>
        <w:br/>
      </w:r>
      <w:r>
        <w:t xml:space="preserve">© 2025 Lakeview Surgical Associates, LLC. All rights reserved. Chicago, Illinois, United States.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United States Chicago</dc:title>
  <dc:creator/>
  <dc:language>en</dc:language>
  <cp:keywords/>
  <dcterms:created xsi:type="dcterms:W3CDTF">2026-10-10T01:56:23Z</dcterms:created>
  <dcterms:modified xsi:type="dcterms:W3CDTF">2026-10-10T01:56:23Z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