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X5a05a5e0248d046d5c84d0224add61eea5a90b3"/>
    <w:p>
      <w:pPr>
        <w:pStyle w:val="Heading1"/>
      </w:pPr>
      <w:r>
        <w:t xml:space="preserve">MedPro International Healthcare Solutions</w:t>
      </w:r>
    </w:p>
    <w:p>
      <w:pPr>
        <w:pStyle w:val="FirstParagraph"/>
      </w:pPr>
      <w:r>
        <w:t xml:space="preserve">12 Amir Temur Avenue, Tashkent 100084, Uzbekistan</w:t>
      </w:r>
    </w:p>
    <w:p>
      <w:pPr>
        <w:pStyle w:val="BodyText"/>
      </w:pPr>
      <w:r>
        <w:t xml:space="preserve">Tel: +998 71 200 4567 | Email: quotations@medpro-uz.com | Reg. No. UZ-2019-44821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QE-2025-TSK-0347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Tashkent City Clinical Hospital No. 3</w:t>
      </w:r>
    </w:p>
    <w:p>
      <w:pPr>
        <w:pStyle w:val="BodyText"/>
      </w:pPr>
      <w:r>
        <w:rPr>
          <w:bCs/>
          <w:b/>
        </w:rPr>
        <w:t xml:space="preserve">Location:</w:t>
      </w:r>
      <w:r>
        <w:t xml:space="preserve"> </w:t>
      </w:r>
      <w:r>
        <w:t xml:space="preserve">Uzbekistan Tashkent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Tashkent City Clinical Hospital No. 3</w:t>
      </w:r>
    </w:p>
    <w:p>
      <w:pPr>
        <w:pStyle w:val="BodyText"/>
      </w:pPr>
      <w:r>
        <w:rPr>
          <w:bCs/>
          <w:b/>
        </w:rPr>
        <w:t xml:space="preserve">Address:</w:t>
      </w:r>
      <w:r>
        <w:t xml:space="preserve"> </w:t>
      </w:r>
      <w:r>
        <w:t xml:space="preserve">45 Bunyodkor Street, Tashkent, Uzbekistan</w:t>
      </w:r>
    </w:p>
    <w:p>
      <w:pPr>
        <w:pStyle w:val="BodyText"/>
      </w:pPr>
      <w:r>
        <w:rPr>
          <w:bCs/>
          <w:b/>
        </w:rPr>
        <w:t xml:space="preserve">Contact Person:</w:t>
      </w:r>
      <w:r>
        <w:t xml:space="preserve"> </w:t>
      </w:r>
      <w:r>
        <w:t xml:space="preserve">Dr. Aziz Karimov, Chief Medical Officer</w:t>
      </w:r>
    </w:p>
    <w:p>
      <w:pPr>
        <w:pStyle w:val="BodyText"/>
      </w:pPr>
      <w:r>
        <w:rPr>
          <w:bCs/>
          <w:b/>
        </w:rPr>
        <w:t xml:space="preserve">Phone:</w:t>
      </w:r>
      <w:r>
        <w:t xml:space="preserve"> </w:t>
      </w:r>
      <w:r>
        <w:t xml:space="preserve">+998 71 233 8901</w:t>
      </w:r>
    </w:p>
    <w:p>
      <w:pPr>
        <w:pStyle w:val="BodyText"/>
      </w:pPr>
      <w:r>
        <w:rPr>
          <w:bCs/>
          <w:b/>
        </w:rPr>
        <w:t xml:space="preserve">Email:</w:t>
      </w:r>
      <w:r>
        <w:t xml:space="preserve"> </w:t>
      </w:r>
      <w:r>
        <w:t xml:space="preserve">procurement@tch3.uz</w:t>
      </w:r>
    </w:p>
    <w:bookmarkEnd w:id="22"/>
    <w:p>
      <w:pPr>
        <w:pStyle w:val="BodyText"/>
      </w:pPr>
      <w:r>
        <w:t xml:space="preserve">This</w:t>
      </w:r>
      <w:r>
        <w:t xml:space="preserve"> </w:t>
      </w:r>
      <w:r>
        <w:t xml:space="preserve">Quotation Estimate</w:t>
      </w:r>
      <w:r>
        <w:t xml:space="preserve"> </w:t>
      </w:r>
      <w:r>
        <w:t xml:space="preserve">is formally issued by MedPro International Healthcare Solutions in response to the procurement request submitted by Tashkent City Clinical Hospital No. 3 for the engagement of a qualified</w:t>
      </w:r>
      <w:r>
        <w:t xml:space="preserve"> </w:t>
      </w:r>
      <w:r>
        <w:t xml:space="preserve">Surgeon</w:t>
      </w:r>
      <w:r>
        <w:t xml:space="preserve"> </w:t>
      </w:r>
      <w:r>
        <w:t xml:space="preserve">to provide specialized surgical services within the Uzbekistan Tashkent metropolitan area. This document outlines the complete scope of services, associated costs, and contractual terms governing the professional engagement of the</w:t>
      </w:r>
      <w:r>
        <w:t xml:space="preserve"> </w:t>
      </w:r>
      <w:r>
        <w:t xml:space="preserve">Surgeon</w:t>
      </w:r>
      <w:r>
        <w:t xml:space="preserve"> </w:t>
      </w:r>
      <w:r>
        <w:t xml:space="preserve">for the specified period. All pricing in this</w:t>
      </w:r>
      <w:r>
        <w:t xml:space="preserve"> </w:t>
      </w:r>
      <w:r>
        <w:t xml:space="preserve">Quotation Estimate</w:t>
      </w:r>
      <w:r>
        <w:t xml:space="preserve"> </w:t>
      </w:r>
      <w:r>
        <w:t xml:space="preserve">is presented in Uzbek Som (UZS) and United States Dollars (USD) for the convenience of the client institution operating in Uzbekistan Tashkent.</w:t>
      </w:r>
    </w:p>
    <w:bookmarkStart w:id="23" w:name="scope-of-services-surgeon-engagement"/>
    <w:p>
      <w:pPr>
        <w:pStyle w:val="Heading2"/>
      </w:pPr>
      <w:r>
        <w:t xml:space="preserve">Scope of Services – Surgeon Engagement</w:t>
      </w:r>
    </w:p>
    <w:p>
      <w:pPr>
        <w:pStyle w:val="FirstParagraph"/>
      </w:pPr>
      <w:r>
        <w:t xml:space="preserve">The</w:t>
      </w:r>
      <w:r>
        <w:t xml:space="preserve"> </w:t>
      </w:r>
      <w:r>
        <w:t xml:space="preserve">Surgeon</w:t>
      </w:r>
      <w:r>
        <w:t xml:space="preserve"> </w:t>
      </w:r>
      <w:r>
        <w:t xml:space="preserve">engaged under this</w:t>
      </w:r>
      <w:r>
        <w:t xml:space="preserve"> </w:t>
      </w:r>
      <w:r>
        <w:t xml:space="preserve">Quotation Estimate</w:t>
      </w:r>
      <w:r>
        <w:t xml:space="preserve"> </w:t>
      </w:r>
      <w:r>
        <w:t xml:space="preserve">shall provide comprehensive surgical services at the designated facility in Uzbekistan Tashkent. The scope includes but is not limited to: general surgical procedures, emergency surgical interventions, post-operative patient management, surgical consultations, and participation in multidisciplinary surgical teams. The</w:t>
      </w:r>
      <w:r>
        <w:t xml:space="preserve"> </w:t>
      </w:r>
      <w:r>
        <w:t xml:space="preserve">Surgeon</w:t>
      </w:r>
      <w:r>
        <w:t xml:space="preserve"> </w:t>
      </w:r>
      <w:r>
        <w:t xml:space="preserve">shall be available on a full-time basis for a contract period of twelve (12) months, commencing on 1 September 2025, with the option for renewal subject to mutual agreement. All surgical procedures shall be conducted in compliance with the regulatory standards established by the Ministry of Health of the Republic of Uzbekistan and the specific protocols of the host institution in Tashkent.</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(USD)</w:t>
            </w:r>
          </w:p>
        </w:tc>
        <w:tc>
          <w:tcPr/>
          <w:p>
            <w:pPr>
              <w:pStyle w:val="Compact"/>
              <w:jc w:val="left"/>
            </w:pPr>
            <w:r>
              <w:t xml:space="preserve">Total Cost (USD)</w:t>
            </w:r>
          </w:p>
        </w:tc>
      </w:tr>
      <w:tr>
        <w:tc>
          <w:tcPr/>
          <w:p>
            <w:pPr>
              <w:pStyle w:val="Compact"/>
              <w:jc w:val="left"/>
            </w:pPr>
            <w:r>
              <w:t xml:space="preserve">01</w:t>
            </w:r>
          </w:p>
        </w:tc>
        <w:tc>
          <w:tcPr/>
          <w:p>
            <w:pPr>
              <w:pStyle w:val="Compact"/>
              <w:jc w:val="left"/>
            </w:pPr>
            <w:r>
              <w:t xml:space="preserve">Monthly professional fee for the Surgeon (full-time engagement, 40 hrs/week)</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Emergency surgical call-out allowance (up to 8 calls per month)</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Accommodation and housing allowance in Tashkent, Uzbekistan</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Annual medical insurance and occupational health coverage</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Continuing medical education and surgical certification support</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Relocation and visa processing fees (Uzbekistan work permit)</w:t>
            </w:r>
          </w:p>
        </w:tc>
        <w:tc>
          <w:tcPr/>
          <w:p>
            <w:pPr>
              <w:pStyle w:val="Compact"/>
              <w:jc w:val="left"/>
            </w:pPr>
            <w:r>
              <w:t xml:space="preserve">One-time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Professional liability insurance for surgical procedures</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Administrative and coordination management fee (MedPro)</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$24,000.00</w:t>
            </w:r>
          </w:p>
        </w:tc>
      </w:tr>
      <w:tr>
        <w:tc>
          <w:tcPr>
            <w:gridSpan w:val="4"/>
          </w:tcPr>
          <w:p>
            <w:pPr>
              <w:pStyle w:val="Compact"/>
              <w:jc w:val="left"/>
            </w:pPr>
            <w:r>
              <w:t xml:space="preserve">TOTAL ESTIMATED COST (USD)</w:t>
            </w:r>
          </w:p>
        </w:tc>
        <w:tc>
          <w:tcPr/>
          <w:p>
            <w:pPr>
              <w:pStyle w:val="Compact"/>
              <w:jc w:val="left"/>
            </w:pPr>
            <w:r>
              <w:t xml:space="preserve">$105,900.00</w:t>
            </w:r>
          </w:p>
        </w:tc>
      </w:tr>
      <w:tr>
        <w:tc>
          <w:tcPr>
            <w:gridSpan w:val="4"/>
          </w:tcPr>
          <w:p>
            <w:pPr>
              <w:pStyle w:val="Compact"/>
              <w:jc w:val="left"/>
            </w:pPr>
            <w:r>
              <w:t xml:space="preserve">TOTAL ESTIMATED COST (UZS, at rate 1 USD = 12,800 UZS)</w:t>
            </w:r>
          </w:p>
        </w:tc>
        <w:tc>
          <w:tcPr/>
          <w:p>
            <w:pPr>
              <w:pStyle w:val="Compact"/>
              <w:jc w:val="left"/>
            </w:pPr>
            <w:r>
              <w:t xml:space="preserve">1,355,520,000 UZS</w:t>
            </w:r>
          </w:p>
        </w:tc>
      </w:tr>
    </w:tbl>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pricing and terms are subject to revision based on prevailing market conditions in Uzbekistan Tashkent.</w:t>
      </w:r>
    </w:p>
    <w:p>
      <w:pPr>
        <w:numPr>
          <w:ilvl w:val="0"/>
          <w:numId w:val="1001"/>
        </w:numPr>
        <w:pStyle w:val="Compact"/>
      </w:pPr>
      <w:r>
        <w:t xml:space="preserve">The</w:t>
      </w:r>
      <w:r>
        <w:t xml:space="preserve"> </w:t>
      </w:r>
      <w:r>
        <w:t xml:space="preserve">Surgeon</w:t>
      </w:r>
      <w:r>
        <w:t xml:space="preserve"> </w:t>
      </w:r>
      <w:r>
        <w:t xml:space="preserve">engaged under this agreement must hold a valid medical license recognized by the Ministry of Health of the Republic of Uzbekistan and possess a minimum of ten (10) years of post-graduate surgical experience.</w:t>
      </w:r>
    </w:p>
    <w:p>
      <w:pPr>
        <w:numPr>
          <w:ilvl w:val="0"/>
          <w:numId w:val="1001"/>
        </w:numPr>
        <w:pStyle w:val="Compact"/>
      </w:pPr>
      <w:r>
        <w:t xml:space="preserve">Payment shall be made in monthly installments via bank transfer to the account designated by MedPro International Healthcare Solutions. The first payment is due within fifteen (15) days of contract execution.</w:t>
      </w:r>
    </w:p>
    <w:p>
      <w:pPr>
        <w:numPr>
          <w:ilvl w:val="0"/>
          <w:numId w:val="1001"/>
        </w:numPr>
        <w:pStyle w:val="Compact"/>
      </w:pPr>
      <w:r>
        <w:t xml:space="preserve">All services rendered by the</w:t>
      </w:r>
      <w:r>
        <w:t xml:space="preserve"> </w:t>
      </w:r>
      <w:r>
        <w:t xml:space="preserve">Surgeon</w:t>
      </w:r>
      <w:r>
        <w:t xml:space="preserve"> </w:t>
      </w:r>
      <w:r>
        <w:t xml:space="preserve">shall be subject to the quality assurance protocols of Tashkent City Clinical Hospital No. 3 and the regulatory oversight of the Uzbekistan Tashkent Regional Health Administration.</w:t>
      </w:r>
    </w:p>
    <w:p>
      <w:pPr>
        <w:numPr>
          <w:ilvl w:val="0"/>
          <w:numId w:val="1001"/>
        </w:numPr>
        <w:pStyle w:val="Compact"/>
      </w:pPr>
      <w:r>
        <w:t xml:space="preserve">Either party may terminate this engagement with sixty (60) days written notice. In the event of early termination, a pro-rata adjustment to the remaining balance shall be applied.</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p>
      <w:pPr>
        <w:numPr>
          <w:ilvl w:val="0"/>
          <w:numId w:val="1001"/>
        </w:numPr>
        <w:pStyle w:val="Compact"/>
      </w:pPr>
      <w:r>
        <w:t xml:space="preserve">All disputes arising from this engagement shall be resolved through arbitration in Tashkent, Uzbekistan, in accordance with the commercial arbitration rules of the Uzbekistan Chamber of Commerce and Industry.</w:t>
      </w:r>
    </w:p>
    <w:p>
      <w:pPr>
        <w:numPr>
          <w:ilvl w:val="0"/>
          <w:numId w:val="1001"/>
        </w:numPr>
        <w:pStyle w:val="Compact"/>
      </w:pPr>
      <w:r>
        <w:t xml:space="preserve">The</w:t>
      </w:r>
      <w:r>
        <w:t xml:space="preserve"> </w:t>
      </w:r>
      <w:r>
        <w:t xml:space="preserve">Surgeon</w:t>
      </w:r>
      <w:r>
        <w:t xml:space="preserve"> </w:t>
      </w:r>
      <w:r>
        <w:t xml:space="preserve">shall comply with all local labor laws, tax obligations, and professional ethical standards applicable in Uzbekistan Tashkent throughout the duration of the engagement.</w:t>
      </w:r>
    </w:p>
    <w:bookmarkEnd w:id="25"/>
    <w:bookmarkStart w:id="26" w:name="acceptance-and-authorization"/>
    <w:p>
      <w:pPr>
        <w:pStyle w:val="Heading2"/>
      </w:pPr>
      <w:r>
        <w:t xml:space="preserve">Acceptance and Authorization</w:t>
      </w:r>
    </w:p>
    <w:p>
      <w:pPr>
        <w:pStyle w:val="FirstParagraph"/>
      </w:pPr>
      <w:r>
        <w:t xml:space="preserve">By signing below, both parties acknowledge that they have reviewed and accepted the terms, conditions, and pricing outlined in this</w:t>
      </w:r>
      <w:r>
        <w:t xml:space="preserve"> </w:t>
      </w:r>
      <w:r>
        <w:t xml:space="preserve">Quotation Estimate</w:t>
      </w:r>
      <w:r>
        <w:t xml:space="preserve"> </w:t>
      </w:r>
      <w:r>
        <w:t xml:space="preserve">for the engagement of the</w:t>
      </w:r>
      <w:r>
        <w:t xml:space="preserve"> </w:t>
      </w:r>
      <w:r>
        <w:t xml:space="preserve">Surgeon</w:t>
      </w:r>
      <w:r>
        <w:t xml:space="preserve"> </w:t>
      </w:r>
      <w:r>
        <w:t xml:space="preserve">in Uzbekistan Tashkent. This signature constitutes formal acceptance of the proposed terms and authorizes the commencement of the contractual relationship as described herein.</w:t>
      </w:r>
    </w:p>
    <w:p>
      <w:pPr>
        <w:pStyle w:val="BodyText"/>
      </w:pPr>
      <w:r>
        <w:rPr>
          <w:bCs/>
          <w:b/>
        </w:rPr>
        <w:t xml:space="preserve">For MedPro International Healthcare Solutions</w:t>
      </w:r>
    </w:p>
    <w:p>
      <w:pPr>
        <w:pStyle w:val="BodyText"/>
      </w:pPr>
      <w:r>
        <w:t xml:space="preserve">Name: _______________________</w:t>
      </w:r>
      <w:r>
        <w:br/>
      </w:r>
      <w:r>
        <w:t xml:space="preserve">Title: Director of Medical Procurement</w:t>
      </w:r>
      <w:r>
        <w:br/>
      </w:r>
      <w:r>
        <w:t xml:space="preserve">Signature: _______________________</w:t>
      </w:r>
      <w:r>
        <w:br/>
      </w:r>
      <w:r>
        <w:t xml:space="preserve">Date: _______________________</w:t>
      </w:r>
      <w:r>
        <w:br/>
      </w:r>
      <w:r>
        <w:t xml:space="preserve">Stamp/Seal:</w:t>
      </w:r>
    </w:p>
    <w:p>
      <w:pPr>
        <w:pStyle w:val="BodyText"/>
      </w:pPr>
      <w:r>
        <w:rPr>
          <w:bCs/>
          <w:b/>
        </w:rPr>
        <w:t xml:space="preserve">For Tashkent City Clinical Hospital No. 3</w:t>
      </w:r>
    </w:p>
    <w:p>
      <w:pPr>
        <w:pStyle w:val="BodyText"/>
      </w:pPr>
      <w:r>
        <w:t xml:space="preserve">Name: _______________________</w:t>
      </w:r>
      <w:r>
        <w:br/>
      </w:r>
      <w:r>
        <w:t xml:space="preserve">Title: Chief Medical Officer</w:t>
      </w:r>
      <w:r>
        <w:br/>
      </w:r>
      <w:r>
        <w:t xml:space="preserve">Signature: _______________________</w:t>
      </w:r>
      <w:r>
        <w:br/>
      </w:r>
      <w:r>
        <w:t xml:space="preserve">Date: _______________________</w:t>
      </w:r>
      <w:r>
        <w:br/>
      </w:r>
      <w:r>
        <w:t xml:space="preserve">Stamp/Seal:</w:t>
      </w:r>
    </w:p>
    <w:p>
      <w:pPr>
        <w:pStyle w:val="BodyText"/>
      </w:pPr>
      <w:r>
        <w:t xml:space="preserve">Quotation Estimate No. QE-2025-TSK-0347 | MedPro International Healthcare Solutions | Tashkent, Uzbekistan</w:t>
      </w:r>
    </w:p>
    <w:p>
      <w:pPr>
        <w:pStyle w:val="BodyText"/>
      </w:pPr>
      <w:r>
        <w:t xml:space="preserve">This document is confidential and intended solely for the named recipient. Unauthorized reproduction or distribution is prohibited.</w:t>
      </w:r>
    </w:p>
    <w:p>
      <w:pPr>
        <w:pStyle w:val="BodyText"/>
      </w:pPr>
      <w:r>
        <w:t xml:space="preserve">Page 1 of 1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Uzbekistan Tashkent</dc:title>
  <dc:creator/>
  <dc:language>en</dc:language>
  <cp:keywords/>
  <dcterms:created xsi:type="dcterms:W3CDTF">2026-10-10T01:22:23Z</dcterms:created>
  <dcterms:modified xsi:type="dcterms:W3CDTF">2026-10-10T01:22:23Z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